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B10959" w14:textId="13EDF8B1" w:rsidR="00844D3A" w:rsidRPr="00705478" w:rsidRDefault="00656909" w:rsidP="00F9497B">
      <w:pPr>
        <w:pStyle w:val="IATED-PaperTitle"/>
        <w:spacing w:before="0"/>
      </w:pPr>
      <w:r>
        <w:rPr>
          <w:noProof/>
          <w:lang w:eastAsia="en-US"/>
        </w:rPr>
        <w:drawing>
          <wp:anchor distT="0" distB="0" distL="114300" distR="114300" simplePos="0" relativeHeight="251658240" behindDoc="0" locked="0" layoutInCell="1" allowOverlap="1" wp14:anchorId="5955508C" wp14:editId="33A7674F">
            <wp:simplePos x="0" y="0"/>
            <wp:positionH relativeFrom="column">
              <wp:posOffset>-85090</wp:posOffset>
            </wp:positionH>
            <wp:positionV relativeFrom="paragraph">
              <wp:posOffset>-612775</wp:posOffset>
            </wp:positionV>
            <wp:extent cx="5998210" cy="501015"/>
            <wp:effectExtent l="0" t="0" r="0" b="6985"/>
            <wp:wrapTight wrapText="bothSides">
              <wp:wrapPolygon edited="0">
                <wp:start x="0" y="0"/>
                <wp:lineTo x="0" y="20806"/>
                <wp:lineTo x="21495" y="20806"/>
                <wp:lineTo x="2149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5998210" cy="501015"/>
                    </a:xfrm>
                    <a:prstGeom prst="rect">
                      <a:avLst/>
                    </a:prstGeom>
                    <a:noFill/>
                    <a:ln>
                      <a:noFill/>
                    </a:ln>
                  </pic:spPr>
                </pic:pic>
              </a:graphicData>
            </a:graphic>
            <wp14:sizeRelH relativeFrom="page">
              <wp14:pctWidth>0</wp14:pctWidth>
            </wp14:sizeRelH>
            <wp14:sizeRelV relativeFrom="page">
              <wp14:pctHeight>0</wp14:pctHeight>
            </wp14:sizeRelV>
          </wp:anchor>
        </w:drawing>
      </w:r>
      <w:r w:rsidR="00844D3A" w:rsidRPr="00705478">
        <w:t>HOW SHOULD WE JUDGE THE QUALITY OF STUDENTS’ INTERNET SEARCH ACTIVITY? A SYNOPTIC REVIEW OF RESEARCH</w:t>
      </w:r>
    </w:p>
    <w:p w14:paraId="18C07F84" w14:textId="77777777" w:rsidR="00B55A17" w:rsidRPr="00705478" w:rsidRDefault="00B55A17" w:rsidP="00B55A17">
      <w:pPr>
        <w:pStyle w:val="IATED-Authors"/>
      </w:pPr>
      <w:r w:rsidRPr="00705478">
        <w:t>C. Harrison</w:t>
      </w:r>
    </w:p>
    <w:p w14:paraId="2BE898E3" w14:textId="77777777" w:rsidR="00B55A17" w:rsidRPr="00705478" w:rsidRDefault="00B55A17" w:rsidP="00B55A17">
      <w:pPr>
        <w:pStyle w:val="IATED-Affiliation"/>
      </w:pPr>
      <w:bookmarkStart w:id="0" w:name="_GoBack"/>
      <w:bookmarkEnd w:id="0"/>
      <w:r w:rsidRPr="00705478">
        <w:t>University of Nottingham (UNITED KINGDOM)</w:t>
      </w:r>
    </w:p>
    <w:p w14:paraId="153DFD35" w14:textId="77777777" w:rsidR="00B55A17" w:rsidRPr="00705478" w:rsidRDefault="00B55A17" w:rsidP="00B55A17">
      <w:pPr>
        <w:pStyle w:val="Title"/>
        <w:rPr>
          <w:lang w:val="en-GB"/>
        </w:rPr>
      </w:pPr>
      <w:r w:rsidRPr="00705478">
        <w:rPr>
          <w:lang w:val="en-GB"/>
        </w:rPr>
        <w:t>Abstract</w:t>
      </w:r>
    </w:p>
    <w:p w14:paraId="261FAF3D" w14:textId="0990AC5E" w:rsidR="00A46F1B" w:rsidRPr="00A46F1B" w:rsidRDefault="00A46F1B" w:rsidP="00A46F1B">
      <w:pPr>
        <w:spacing w:before="0" w:after="0"/>
        <w:jc w:val="left"/>
        <w:rPr>
          <w:rFonts w:ascii="Times New Roman" w:hAnsi="Times New Roman"/>
          <w:sz w:val="24"/>
          <w:lang w:val="en-GB" w:eastAsia="en-GB"/>
        </w:rPr>
      </w:pPr>
      <w:r w:rsidRPr="00A46F1B">
        <w:rPr>
          <w:rFonts w:cs="Arial"/>
          <w:color w:val="000000"/>
          <w:szCs w:val="20"/>
          <w:shd w:val="clear" w:color="auto" w:fill="FFFFFF"/>
          <w:lang w:val="en-GB" w:eastAsia="en-GB"/>
        </w:rPr>
        <w:t>The ability to search for and use the information on the Internet - skilfully, intelligently, and critically - is perhaps one of the most important life skills for both children and adults in the twenty-first century. This review of research into students’ Internet search activity from 1990 to 20</w:t>
      </w:r>
      <w:r w:rsidR="00272027">
        <w:rPr>
          <w:rFonts w:cs="Arial"/>
          <w:color w:val="000000"/>
          <w:szCs w:val="20"/>
          <w:shd w:val="clear" w:color="auto" w:fill="FFFFFF"/>
          <w:lang w:val="en-GB" w:eastAsia="en-GB"/>
        </w:rPr>
        <w:t>20</w:t>
      </w:r>
      <w:r w:rsidRPr="00A46F1B">
        <w:rPr>
          <w:rFonts w:cs="Arial"/>
          <w:color w:val="000000"/>
          <w:szCs w:val="20"/>
          <w:shd w:val="clear" w:color="auto" w:fill="FFFFFF"/>
          <w:lang w:val="en-GB" w:eastAsia="en-GB"/>
        </w:rPr>
        <w:t xml:space="preserve"> argues that there have been important shifts of research focus that reflect wider technological and cultural changes over the three decades since the World</w:t>
      </w:r>
      <w:r w:rsidR="008079FE">
        <w:rPr>
          <w:rFonts w:cs="Arial"/>
          <w:color w:val="000000"/>
          <w:szCs w:val="20"/>
          <w:shd w:val="clear" w:color="auto" w:fill="FFFFFF"/>
          <w:lang w:val="en-GB" w:eastAsia="en-GB"/>
        </w:rPr>
        <w:t xml:space="preserve"> </w:t>
      </w:r>
      <w:r w:rsidRPr="00A46F1B">
        <w:rPr>
          <w:rFonts w:cs="Arial"/>
          <w:color w:val="000000"/>
          <w:szCs w:val="20"/>
          <w:shd w:val="clear" w:color="auto" w:fill="FFFFFF"/>
          <w:lang w:val="en-GB" w:eastAsia="en-GB"/>
        </w:rPr>
        <w:t>Wide</w:t>
      </w:r>
      <w:r w:rsidR="008079FE">
        <w:rPr>
          <w:rFonts w:cs="Arial"/>
          <w:color w:val="000000"/>
          <w:szCs w:val="20"/>
          <w:shd w:val="clear" w:color="auto" w:fill="FFFFFF"/>
          <w:lang w:val="en-GB" w:eastAsia="en-GB"/>
        </w:rPr>
        <w:t xml:space="preserve"> </w:t>
      </w:r>
      <w:r w:rsidRPr="00A46F1B">
        <w:rPr>
          <w:rFonts w:cs="Arial"/>
          <w:color w:val="000000"/>
          <w:szCs w:val="20"/>
          <w:shd w:val="clear" w:color="auto" w:fill="FFFFFF"/>
          <w:lang w:val="en-GB" w:eastAsia="en-GB"/>
        </w:rPr>
        <w:t xml:space="preserve">Web was launched. Three broad areas that have characterised research are </w:t>
      </w:r>
      <w:r w:rsidR="008079FE">
        <w:rPr>
          <w:rFonts w:cs="Arial"/>
          <w:color w:val="000000"/>
          <w:szCs w:val="20"/>
          <w:shd w:val="clear" w:color="auto" w:fill="FFFFFF"/>
          <w:lang w:val="en-GB" w:eastAsia="en-GB"/>
        </w:rPr>
        <w:t>identif</w:t>
      </w:r>
      <w:r w:rsidR="009243D6">
        <w:rPr>
          <w:rFonts w:cs="Arial"/>
          <w:color w:val="000000"/>
          <w:szCs w:val="20"/>
          <w:shd w:val="clear" w:color="auto" w:fill="FFFFFF"/>
          <w:lang w:val="en-GB" w:eastAsia="en-GB"/>
        </w:rPr>
        <w:t>i</w:t>
      </w:r>
      <w:r w:rsidRPr="00A46F1B">
        <w:rPr>
          <w:rFonts w:cs="Arial"/>
          <w:color w:val="000000"/>
          <w:szCs w:val="20"/>
          <w:shd w:val="clear" w:color="auto" w:fill="FFFFFF"/>
          <w:lang w:val="en-GB" w:eastAsia="en-GB"/>
        </w:rPr>
        <w:t>ed: interaction processes, search completion outcomes, and user criticality. Interaction processes were the focus of the earliest studies in the 1990s, with many papers reporting on interviews, observation and self-report, but more recently focus has begun to shift towards cognitive flexibility and user autonomy. Computer-based analyses of web search logs have been reported since 1995, but more recent studies have reported real-time analysis of client-side data that can be used to provide feedback to users, and server-side tools that can infer expertise and adapt search results accordingly. Search outcomes, search completion and search time have been used as dependent variables in studies since the 1990s, but more recently emphasis has shifted to more complex factors related to knowledge production, such as cross-site data synthesis, and text or media production. Since 2010, issues related to criticality have become much more common, with variables such as gauging relevance, estimating an author’s positionality, and judging truthfulness featuring as central themes of research studies. Focus has also moved beyond the individual user, with an increase in papers that highlight collaborative enquiry and dialogue in our ‘post-truth’ world.</w:t>
      </w:r>
    </w:p>
    <w:p w14:paraId="361914BF" w14:textId="36401356" w:rsidR="00B55A17" w:rsidRPr="00705478" w:rsidRDefault="00B55A17" w:rsidP="00B55A17">
      <w:pPr>
        <w:rPr>
          <w:sz w:val="24"/>
          <w:lang w:val="en-GB"/>
        </w:rPr>
      </w:pPr>
      <w:r w:rsidRPr="00705478">
        <w:rPr>
          <w:lang w:val="en-GB"/>
        </w:rPr>
        <w:t xml:space="preserve">Keywords: WorldWideWeb, Internet search, </w:t>
      </w:r>
      <w:r w:rsidR="00784992">
        <w:rPr>
          <w:lang w:val="en-GB"/>
        </w:rPr>
        <w:t xml:space="preserve">assessment, </w:t>
      </w:r>
      <w:r w:rsidRPr="00705478">
        <w:rPr>
          <w:lang w:val="en-GB"/>
        </w:rPr>
        <w:t>research review.</w:t>
      </w:r>
    </w:p>
    <w:p w14:paraId="7B3DA732" w14:textId="639C9E38" w:rsidR="00B55A17" w:rsidRPr="00705478" w:rsidRDefault="004D3018" w:rsidP="00B55A17">
      <w:pPr>
        <w:pStyle w:val="Heading1"/>
        <w:rPr>
          <w:lang w:val="en-GB"/>
        </w:rPr>
      </w:pPr>
      <w:r>
        <w:rPr>
          <w:lang w:val="en-GB"/>
        </w:rPr>
        <w:t>INTRODUCTION</w:t>
      </w:r>
      <w:r w:rsidR="00B55A17" w:rsidRPr="00705478">
        <w:rPr>
          <w:lang w:val="en-GB"/>
        </w:rPr>
        <w:t xml:space="preserve"> </w:t>
      </w:r>
    </w:p>
    <w:p w14:paraId="074411C5" w14:textId="2CFC32F3" w:rsidR="00B55A17" w:rsidRDefault="00A46F1B" w:rsidP="00B55A17">
      <w:pPr>
        <w:rPr>
          <w:lang w:val="en-GB"/>
        </w:rPr>
      </w:pPr>
      <w:r>
        <w:rPr>
          <w:lang w:val="en-GB"/>
        </w:rPr>
        <w:t xml:space="preserve">As </w:t>
      </w:r>
      <w:r w:rsidR="00014D89">
        <w:rPr>
          <w:lang w:val="en-GB"/>
        </w:rPr>
        <w:t xml:space="preserve">Becker </w:t>
      </w:r>
      <w:r w:rsidR="007844C3">
        <w:rPr>
          <w:lang w:val="en-GB"/>
        </w:rPr>
        <w:t>found</w:t>
      </w:r>
      <w:r w:rsidR="008D16AC">
        <w:rPr>
          <w:lang w:val="en-GB"/>
        </w:rPr>
        <w:t xml:space="preserve"> </w:t>
      </w:r>
      <w:r w:rsidR="00014D89">
        <w:rPr>
          <w:lang w:val="en-GB"/>
        </w:rPr>
        <w:t>in her longitudinal study of undergraduates’ Internet use</w:t>
      </w:r>
      <w:r w:rsidR="009243D6">
        <w:rPr>
          <w:lang w:val="en-GB"/>
        </w:rPr>
        <w:t xml:space="preserve"> [1]</w:t>
      </w:r>
      <w:r w:rsidR="00014D89">
        <w:rPr>
          <w:lang w:val="en-GB"/>
        </w:rPr>
        <w:t>, despite a plethora of skill development programmes across educational levels, even college students continue</w:t>
      </w:r>
      <w:r w:rsidR="009243D6">
        <w:rPr>
          <w:lang w:val="en-GB"/>
        </w:rPr>
        <w:t>d</w:t>
      </w:r>
      <w:r w:rsidR="00014D89">
        <w:rPr>
          <w:lang w:val="en-GB"/>
        </w:rPr>
        <w:t xml:space="preserve"> to </w:t>
      </w:r>
      <w:r w:rsidR="008D16AC">
        <w:rPr>
          <w:lang w:val="en-GB"/>
        </w:rPr>
        <w:t xml:space="preserve">give uncritical primacy to Google results, and if anything, </w:t>
      </w:r>
      <w:r w:rsidR="009243D6">
        <w:rPr>
          <w:lang w:val="en-GB"/>
        </w:rPr>
        <w:t>were</w:t>
      </w:r>
      <w:r w:rsidR="008D16AC">
        <w:rPr>
          <w:lang w:val="en-GB"/>
        </w:rPr>
        <w:t xml:space="preserve"> likely to place more trust in unedited online search results than in print resources that ha</w:t>
      </w:r>
      <w:r w:rsidR="009243D6">
        <w:rPr>
          <w:lang w:val="en-GB"/>
        </w:rPr>
        <w:t>d</w:t>
      </w:r>
      <w:r w:rsidR="008D16AC">
        <w:rPr>
          <w:lang w:val="en-GB"/>
        </w:rPr>
        <w:t xml:space="preserve"> been through an editorial </w:t>
      </w:r>
      <w:r w:rsidR="007844C3">
        <w:rPr>
          <w:lang w:val="en-GB"/>
        </w:rPr>
        <w:t>process</w:t>
      </w:r>
      <w:r w:rsidR="008D16AC">
        <w:rPr>
          <w:lang w:val="en-GB"/>
        </w:rPr>
        <w:t>. If we share the view of Becker and other colleagues who assert that Internet literacy is important not only in education but acro</w:t>
      </w:r>
      <w:r w:rsidR="0063358D">
        <w:rPr>
          <w:lang w:val="en-GB"/>
        </w:rPr>
        <w:t>ss the lifespan [2</w:t>
      </w:r>
      <w:r w:rsidR="00CF2CB8">
        <w:rPr>
          <w:lang w:val="en-GB"/>
        </w:rPr>
        <w:t>,3,4</w:t>
      </w:r>
      <w:r w:rsidR="008D16AC">
        <w:rPr>
          <w:lang w:val="en-GB"/>
        </w:rPr>
        <w:t>], this raises two important questions: how should we analyse students’ Internet use, and on which skills should pedagogy be focused as we seek to prepare them to face the future in this ‘post-truth’ world</w:t>
      </w:r>
      <w:r w:rsidR="00CF2CB8">
        <w:rPr>
          <w:lang w:val="en-GB"/>
        </w:rPr>
        <w:t xml:space="preserve"> [5</w:t>
      </w:r>
      <w:r w:rsidR="00C24D6A">
        <w:rPr>
          <w:lang w:val="en-GB"/>
        </w:rPr>
        <w:t>]</w:t>
      </w:r>
      <w:r w:rsidR="009243D6">
        <w:rPr>
          <w:lang w:val="en-GB"/>
        </w:rPr>
        <w:t>?</w:t>
      </w:r>
      <w:r w:rsidR="008D16AC">
        <w:rPr>
          <w:lang w:val="en-GB"/>
        </w:rPr>
        <w:t xml:space="preserve"> The present study seeks to address these questions</w:t>
      </w:r>
      <w:r w:rsidR="00181CA8">
        <w:rPr>
          <w:lang w:val="en-GB"/>
        </w:rPr>
        <w:t xml:space="preserve">, and to attempt an </w:t>
      </w:r>
      <w:r w:rsidR="00BA6413">
        <w:rPr>
          <w:lang w:val="en-GB"/>
        </w:rPr>
        <w:t xml:space="preserve">overview of research in the field, looking particularly at the impact </w:t>
      </w:r>
      <w:r w:rsidR="009243D6">
        <w:rPr>
          <w:lang w:val="en-GB"/>
        </w:rPr>
        <w:t>o</w:t>
      </w:r>
      <w:r w:rsidR="00BA6413">
        <w:rPr>
          <w:lang w:val="en-GB"/>
        </w:rPr>
        <w:t>f technological c</w:t>
      </w:r>
      <w:r w:rsidR="00272027">
        <w:rPr>
          <w:lang w:val="en-GB"/>
        </w:rPr>
        <w:t xml:space="preserve">hanges over the period </w:t>
      </w:r>
      <w:r w:rsidR="00BA6413">
        <w:rPr>
          <w:lang w:val="en-GB"/>
        </w:rPr>
        <w:t xml:space="preserve">from </w:t>
      </w:r>
      <w:r w:rsidR="00272027">
        <w:rPr>
          <w:lang w:val="en-GB"/>
        </w:rPr>
        <w:t xml:space="preserve">1990, </w:t>
      </w:r>
      <w:r w:rsidR="00BA6413">
        <w:rPr>
          <w:lang w:val="en-GB"/>
        </w:rPr>
        <w:t>when the World Wide Web was invented [</w:t>
      </w:r>
      <w:r w:rsidR="00CF2CB8">
        <w:rPr>
          <w:lang w:val="en-GB"/>
        </w:rPr>
        <w:t>6</w:t>
      </w:r>
      <w:r w:rsidR="00BA6413">
        <w:rPr>
          <w:lang w:val="en-GB"/>
        </w:rPr>
        <w:t>]</w:t>
      </w:r>
      <w:r w:rsidR="00272027">
        <w:rPr>
          <w:lang w:val="en-GB"/>
        </w:rPr>
        <w:t>,</w:t>
      </w:r>
      <w:r w:rsidR="00BA6413">
        <w:rPr>
          <w:lang w:val="en-GB"/>
        </w:rPr>
        <w:t xml:space="preserve"> to the present day.</w:t>
      </w:r>
    </w:p>
    <w:p w14:paraId="596A558F" w14:textId="77777777" w:rsidR="004D3018" w:rsidRDefault="004D3018" w:rsidP="004D3018">
      <w:pPr>
        <w:pStyle w:val="Heading1"/>
        <w:rPr>
          <w:lang w:val="en-GB"/>
        </w:rPr>
      </w:pPr>
      <w:r>
        <w:rPr>
          <w:lang w:val="en-GB"/>
        </w:rPr>
        <w:t>METHODOLOGY</w:t>
      </w:r>
    </w:p>
    <w:p w14:paraId="5F61221E" w14:textId="4C945404" w:rsidR="004D3018" w:rsidRDefault="009243D6" w:rsidP="004D3018">
      <w:r>
        <w:t>In his account of how to construct an integrative research review</w:t>
      </w:r>
      <w:r w:rsidR="0072117D">
        <w:t>, Torraco [7</w:t>
      </w:r>
      <w:r w:rsidR="00D93230">
        <w:t xml:space="preserve">] suggests that if the field is a </w:t>
      </w:r>
      <w:r w:rsidR="00272027">
        <w:t xml:space="preserve">relatively </w:t>
      </w:r>
      <w:r w:rsidR="00181CA8">
        <w:t>novel</w:t>
      </w:r>
      <w:r w:rsidR="00D93230">
        <w:t xml:space="preserve"> one, </w:t>
      </w:r>
      <w:r w:rsidR="00272027">
        <w:t>a</w:t>
      </w:r>
      <w:r w:rsidR="00D93230">
        <w:t xml:space="preserve"> review might </w:t>
      </w:r>
      <w:r w:rsidR="000258A6">
        <w:t>suggest</w:t>
      </w:r>
      <w:r w:rsidR="00D93230">
        <w:t xml:space="preserve"> a preliminary conceptualization of the topic, and</w:t>
      </w:r>
      <w:r w:rsidR="00181CA8">
        <w:t xml:space="preserve"> offer a new synthesis</w:t>
      </w:r>
      <w:r w:rsidR="000258A6">
        <w:t xml:space="preserve"> of themes, and</w:t>
      </w:r>
      <w:r w:rsidR="00D93230">
        <w:t xml:space="preserve"> this is </w:t>
      </w:r>
      <w:r w:rsidR="00181CA8">
        <w:t>what is attempted</w:t>
      </w:r>
      <w:r w:rsidR="00D93230">
        <w:t xml:space="preserve"> here. Three broad </w:t>
      </w:r>
      <w:r w:rsidR="00784992">
        <w:t xml:space="preserve">themes </w:t>
      </w:r>
      <w:r w:rsidR="000B562D">
        <w:t xml:space="preserve">are advanced: </w:t>
      </w:r>
      <w:r w:rsidR="000258A6">
        <w:t xml:space="preserve">(i) </w:t>
      </w:r>
      <w:r w:rsidR="000B562D" w:rsidRPr="00A46F1B">
        <w:rPr>
          <w:rFonts w:cs="Arial"/>
          <w:color w:val="000000"/>
          <w:szCs w:val="20"/>
          <w:shd w:val="clear" w:color="auto" w:fill="FFFFFF"/>
          <w:lang w:val="en-GB" w:eastAsia="en-GB"/>
        </w:rPr>
        <w:t xml:space="preserve">interaction processes, </w:t>
      </w:r>
      <w:r w:rsidR="00CB6FCD">
        <w:rPr>
          <w:rFonts w:cs="Arial"/>
          <w:color w:val="000000"/>
          <w:szCs w:val="20"/>
          <w:shd w:val="clear" w:color="auto" w:fill="FFFFFF"/>
          <w:lang w:val="en-GB" w:eastAsia="en-GB"/>
        </w:rPr>
        <w:t xml:space="preserve">(ii) </w:t>
      </w:r>
      <w:r w:rsidR="000B562D" w:rsidRPr="00A46F1B">
        <w:rPr>
          <w:rFonts w:cs="Arial"/>
          <w:color w:val="000000"/>
          <w:szCs w:val="20"/>
          <w:shd w:val="clear" w:color="auto" w:fill="FFFFFF"/>
          <w:lang w:val="en-GB" w:eastAsia="en-GB"/>
        </w:rPr>
        <w:t xml:space="preserve">search completion outcomes, and </w:t>
      </w:r>
      <w:r w:rsidR="00CB6FCD">
        <w:rPr>
          <w:rFonts w:cs="Arial"/>
          <w:color w:val="000000"/>
          <w:szCs w:val="20"/>
          <w:shd w:val="clear" w:color="auto" w:fill="FFFFFF"/>
          <w:lang w:val="en-GB" w:eastAsia="en-GB"/>
        </w:rPr>
        <w:t xml:space="preserve">(iii) </w:t>
      </w:r>
      <w:r w:rsidR="000B562D" w:rsidRPr="00A46F1B">
        <w:rPr>
          <w:rFonts w:cs="Arial"/>
          <w:color w:val="000000"/>
          <w:szCs w:val="20"/>
          <w:shd w:val="clear" w:color="auto" w:fill="FFFFFF"/>
          <w:lang w:val="en-GB" w:eastAsia="en-GB"/>
        </w:rPr>
        <w:t>use</w:t>
      </w:r>
      <w:r w:rsidR="000B562D">
        <w:rPr>
          <w:rFonts w:cs="Arial"/>
          <w:color w:val="000000"/>
          <w:szCs w:val="20"/>
          <w:shd w:val="clear" w:color="auto" w:fill="FFFFFF"/>
          <w:lang w:val="en-GB" w:eastAsia="en-GB"/>
        </w:rPr>
        <w:t>r criticality</w:t>
      </w:r>
      <w:r w:rsidR="000B562D">
        <w:t xml:space="preserve">, </w:t>
      </w:r>
      <w:r w:rsidR="00D93230">
        <w:t>and although there are overlaps,</w:t>
      </w:r>
      <w:r w:rsidR="00272027">
        <w:t xml:space="preserve"> </w:t>
      </w:r>
      <w:r w:rsidR="00181CA8">
        <w:t xml:space="preserve">it is hoped that these will provide a useful </w:t>
      </w:r>
      <w:r w:rsidR="00784992">
        <w:t xml:space="preserve">conceptual framework for examining trends and changes of emphasis in evaluating Internet searching, particularly those facilitated by technological innovation. </w:t>
      </w:r>
    </w:p>
    <w:p w14:paraId="4B9B6087" w14:textId="6FD9EFDA" w:rsidR="00376F27" w:rsidRDefault="005D01BF" w:rsidP="00376F27">
      <w:r>
        <w:t xml:space="preserve">In order to commence the review systematically, a </w:t>
      </w:r>
      <w:r w:rsidR="002958BB">
        <w:t>search of G</w:t>
      </w:r>
      <w:r w:rsidR="005C13AB">
        <w:t>oogle Scholar using the search term &lt;Internet search behaviour&gt; in January 2020 yielded 2,240,000 results; the phrase-constrained search for &lt;”Internet search behaviour”&gt; narrowed this down to 151 results, with papers mostly focusing on adults’ Internet searching for health or consumer information</w:t>
      </w:r>
      <w:r>
        <w:t>,</w:t>
      </w:r>
      <w:r w:rsidR="005C13AB">
        <w:t xml:space="preserve"> </w:t>
      </w:r>
      <w:r w:rsidR="002958BB">
        <w:t>but also</w:t>
      </w:r>
      <w:r w:rsidR="005C13AB">
        <w:t xml:space="preserve"> </w:t>
      </w:r>
      <w:r w:rsidR="003A7809">
        <w:t>a significant</w:t>
      </w:r>
      <w:r w:rsidR="005C13AB">
        <w:t xml:space="preserve"> </w:t>
      </w:r>
      <w:r w:rsidR="002958BB">
        <w:t xml:space="preserve">recent </w:t>
      </w:r>
      <w:r w:rsidR="005C13AB">
        <w:t xml:space="preserve">increase </w:t>
      </w:r>
      <w:r w:rsidR="003A7809">
        <w:t>in</w:t>
      </w:r>
      <w:r w:rsidR="005C13AB">
        <w:t xml:space="preserve"> the number of papers dealing with surveillance and </w:t>
      </w:r>
      <w:r w:rsidR="003A7809">
        <w:t xml:space="preserve">authoritarianism. In order to focus </w:t>
      </w:r>
      <w:r w:rsidR="003A7809">
        <w:lastRenderedPageBreak/>
        <w:t xml:space="preserve">more closely on children’s and students’ Internet search skills, the search phrase &lt;”Internet searching skills”&gt; was used. This yielded 591 results, ranging from </w:t>
      </w:r>
      <w:r w:rsidR="005B5156">
        <w:t xml:space="preserve">(after false positives were excluded) </w:t>
      </w:r>
      <w:r w:rsidR="0072117D">
        <w:t>the years</w:t>
      </w:r>
      <w:r w:rsidR="003A7809">
        <w:t xml:space="preserve"> </w:t>
      </w:r>
      <w:r>
        <w:t xml:space="preserve">1995 to 2019, of which </w:t>
      </w:r>
      <w:r w:rsidR="00376F27">
        <w:t xml:space="preserve">five </w:t>
      </w:r>
      <w:r w:rsidR="002958BB">
        <w:t>proved to be</w:t>
      </w:r>
      <w:r>
        <w:t xml:space="preserve"> extremely useful research reviews [</w:t>
      </w:r>
      <w:r w:rsidR="0072117D">
        <w:t>8, 9, 10, 11, 12</w:t>
      </w:r>
      <w:r>
        <w:t xml:space="preserve">]. These research reviews offered </w:t>
      </w:r>
      <w:r w:rsidR="003A1437">
        <w:t xml:space="preserve">citations </w:t>
      </w:r>
      <w:r w:rsidR="0072117D">
        <w:t>leading to a further 388</w:t>
      </w:r>
      <w:r w:rsidR="003A1437">
        <w:t xml:space="preserve"> papers on Internet searching strategies and skills, </w:t>
      </w:r>
      <w:r w:rsidR="00376F27">
        <w:t xml:space="preserve">and </w:t>
      </w:r>
      <w:r w:rsidR="002958BB">
        <w:t xml:space="preserve">together </w:t>
      </w:r>
      <w:r w:rsidR="00376F27">
        <w:t>these papers formed the core of the research reported here in summary form.</w:t>
      </w:r>
    </w:p>
    <w:p w14:paraId="22D307D7" w14:textId="14216EF5" w:rsidR="00376F27" w:rsidRDefault="00376F27" w:rsidP="00376F27">
      <w:pPr>
        <w:pStyle w:val="Heading1"/>
      </w:pPr>
      <w:r>
        <w:t>RESULTS</w:t>
      </w:r>
    </w:p>
    <w:p w14:paraId="14DEA9D8" w14:textId="0C15A94D" w:rsidR="00AF2726" w:rsidRDefault="00AF2726" w:rsidP="00AF2726">
      <w:pPr>
        <w:rPr>
          <w:rFonts w:cs="Arial"/>
          <w:color w:val="000000"/>
          <w:szCs w:val="20"/>
          <w:shd w:val="clear" w:color="auto" w:fill="FFFFFF"/>
          <w:lang w:val="en-GB" w:eastAsia="en-GB"/>
        </w:rPr>
      </w:pPr>
      <w:r>
        <w:t xml:space="preserve">The three broad themes that were highlighted from the research review - </w:t>
      </w:r>
      <w:r w:rsidRPr="00A46F1B">
        <w:rPr>
          <w:rFonts w:cs="Arial"/>
          <w:color w:val="000000"/>
          <w:szCs w:val="20"/>
          <w:shd w:val="clear" w:color="auto" w:fill="FFFFFF"/>
          <w:lang w:val="en-GB" w:eastAsia="en-GB"/>
        </w:rPr>
        <w:t>interaction processes, search completion outcomes, and use</w:t>
      </w:r>
      <w:r>
        <w:rPr>
          <w:rFonts w:cs="Arial"/>
          <w:color w:val="000000"/>
          <w:szCs w:val="20"/>
          <w:shd w:val="clear" w:color="auto" w:fill="FFFFFF"/>
          <w:lang w:val="en-GB" w:eastAsia="en-GB"/>
        </w:rPr>
        <w:t>r criticality</w:t>
      </w:r>
      <w:r w:rsidR="00291706">
        <w:rPr>
          <w:rFonts w:cs="Arial"/>
          <w:color w:val="000000"/>
          <w:szCs w:val="20"/>
          <w:shd w:val="clear" w:color="auto" w:fill="FFFFFF"/>
          <w:lang w:val="en-GB" w:eastAsia="en-GB"/>
        </w:rPr>
        <w:t>, are represented diagramatically in Figure 1, below, with additional detail of sub-themes that will be developed in the sections that follow.</w:t>
      </w:r>
    </w:p>
    <w:p w14:paraId="360C95DD" w14:textId="1100EDAD" w:rsidR="00291706" w:rsidRDefault="00291706" w:rsidP="00291706">
      <w:pPr>
        <w:rPr>
          <w:rFonts w:cs="Arial"/>
          <w:color w:val="000000"/>
          <w:szCs w:val="20"/>
          <w:shd w:val="clear" w:color="auto" w:fill="FFFFFF"/>
          <w:lang w:val="en-GB" w:eastAsia="en-GB"/>
        </w:rPr>
      </w:pPr>
      <w:r w:rsidRPr="00B81548">
        <w:rPr>
          <w:noProof/>
          <w:lang w:eastAsia="en-US"/>
        </w:rPr>
        <w:drawing>
          <wp:inline distT="0" distB="0" distL="0" distR="0" wp14:anchorId="6BAAB2BA" wp14:editId="461A748F">
            <wp:extent cx="5664200" cy="3495867"/>
            <wp:effectExtent l="25400" t="25400" r="25400" b="3492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65372" cy="3496590"/>
                    </a:xfrm>
                    <a:prstGeom prst="rect">
                      <a:avLst/>
                    </a:prstGeom>
                    <a:noFill/>
                    <a:ln w="12700">
                      <a:solidFill>
                        <a:schemeClr val="tx1"/>
                      </a:solidFill>
                    </a:ln>
                  </pic:spPr>
                </pic:pic>
              </a:graphicData>
            </a:graphic>
          </wp:inline>
        </w:drawing>
      </w:r>
    </w:p>
    <w:p w14:paraId="7FF662CB" w14:textId="6F9B5AA4" w:rsidR="00291706" w:rsidRPr="00291706" w:rsidRDefault="00291706" w:rsidP="00291706">
      <w:pPr>
        <w:jc w:val="center"/>
        <w:rPr>
          <w:rFonts w:cs="Arial"/>
          <w:i/>
          <w:color w:val="000000"/>
          <w:szCs w:val="20"/>
          <w:shd w:val="clear" w:color="auto" w:fill="FFFFFF"/>
          <w:lang w:val="en-GB" w:eastAsia="en-GB"/>
        </w:rPr>
      </w:pPr>
      <w:r>
        <w:rPr>
          <w:rFonts w:cs="Arial"/>
          <w:i/>
          <w:color w:val="000000"/>
          <w:szCs w:val="20"/>
          <w:shd w:val="clear" w:color="auto" w:fill="FFFFFF"/>
          <w:lang w:val="en-GB" w:eastAsia="en-GB"/>
        </w:rPr>
        <w:t>Figure 1. Themes of research into Internet activity that emerged from the review of research</w:t>
      </w:r>
    </w:p>
    <w:p w14:paraId="24B77260" w14:textId="088D65FF" w:rsidR="00376F27" w:rsidRPr="00376F27" w:rsidRDefault="0094144A" w:rsidP="004D3018">
      <w:pPr>
        <w:pStyle w:val="Heading2"/>
        <w:rPr>
          <w:lang w:val="en-GB"/>
        </w:rPr>
      </w:pPr>
      <w:r>
        <w:rPr>
          <w:lang w:val="en-GB"/>
        </w:rPr>
        <w:t>Research into Internet users’ i</w:t>
      </w:r>
      <w:r w:rsidR="00376F27">
        <w:rPr>
          <w:lang w:val="en-GB"/>
        </w:rPr>
        <w:t>nter</w:t>
      </w:r>
      <w:r w:rsidR="0072117D">
        <w:rPr>
          <w:lang w:val="en-GB"/>
        </w:rPr>
        <w:t>a</w:t>
      </w:r>
      <w:r w:rsidR="00376F27">
        <w:rPr>
          <w:lang w:val="en-GB"/>
        </w:rPr>
        <w:t>ction processes</w:t>
      </w:r>
    </w:p>
    <w:p w14:paraId="1B5524E9" w14:textId="499F4C7F" w:rsidR="00CA6C24" w:rsidRDefault="0072117D" w:rsidP="004D3018">
      <w:r>
        <w:t>The first papers on students’ Internet searching were almost all published in journals of library science or computing</w:t>
      </w:r>
      <w:r w:rsidR="0025520D">
        <w:t>, and focused on interaction processes</w:t>
      </w:r>
      <w:r>
        <w:t xml:space="preserve">. </w:t>
      </w:r>
      <w:r w:rsidR="003A1437">
        <w:t xml:space="preserve">One of the earliest </w:t>
      </w:r>
      <w:r w:rsidR="005D01BF">
        <w:t>was that of Catledge and Pitkow in 1995 [</w:t>
      </w:r>
      <w:r>
        <w:t>13</w:t>
      </w:r>
      <w:r w:rsidR="005D01BF">
        <w:t>], which captured client-s</w:t>
      </w:r>
      <w:r w:rsidR="00593BE5">
        <w:t xml:space="preserve">ide log files of students using the </w:t>
      </w:r>
      <w:r w:rsidR="005D01BF">
        <w:t>Mosaic</w:t>
      </w:r>
      <w:r w:rsidR="00593BE5">
        <w:t xml:space="preserve"> web browser, and </w:t>
      </w:r>
      <w:r w:rsidR="003A1437">
        <w:t>described</w:t>
      </w:r>
      <w:r w:rsidR="00593BE5">
        <w:t xml:space="preserve"> search patterns such as general browsing versus targeted searching</w:t>
      </w:r>
      <w:r w:rsidR="00BD76E9">
        <w:t>, and</w:t>
      </w:r>
      <w:r>
        <w:t xml:space="preserve"> went on to note</w:t>
      </w:r>
      <w:r w:rsidR="00BD76E9">
        <w:t xml:space="preserve"> whether search results</w:t>
      </w:r>
      <w:r w:rsidR="003A1437">
        <w:t xml:space="preserve"> went unrecorded, or</w:t>
      </w:r>
      <w:r w:rsidR="00BD76E9">
        <w:t xml:space="preserve"> were saved or tagged. There was no author comment on the presumed skill or efficiency of the students who were using the system, though the authors expressed excitement about the possibility </w:t>
      </w:r>
      <w:r w:rsidR="008E26E2">
        <w:t xml:space="preserve">of </w:t>
      </w:r>
      <w:r w:rsidR="00BD76E9">
        <w:t xml:space="preserve">future </w:t>
      </w:r>
      <w:r w:rsidR="008E26E2">
        <w:t>server-side software</w:t>
      </w:r>
      <w:r w:rsidR="00BD76E9">
        <w:t xml:space="preserve"> </w:t>
      </w:r>
      <w:r>
        <w:t>that might alter</w:t>
      </w:r>
      <w:r w:rsidR="00BD76E9">
        <w:t xml:space="preserve"> page design the fly based on user history or other characteristics.</w:t>
      </w:r>
      <w:r w:rsidR="008E26E2">
        <w:t xml:space="preserve"> </w:t>
      </w:r>
      <w:r w:rsidR="00CA6C24" w:rsidRPr="00CA6C24">
        <w:t>Hsieh-Yee</w:t>
      </w:r>
      <w:r w:rsidR="00CA6C24">
        <w:t xml:space="preserve">’s 2001 review of </w:t>
      </w:r>
      <w:r w:rsidR="003910D5">
        <w:t>66 papers published between 1995 and 2000</w:t>
      </w:r>
      <w:r w:rsidR="00CA6C24">
        <w:t xml:space="preserve"> on Web search behaviour confirmed that most of the early studies focused on describ</w:t>
      </w:r>
      <w:r w:rsidR="003910D5">
        <w:t>ing aspects of search activity. P</w:t>
      </w:r>
      <w:r w:rsidR="00CA6C24">
        <w:t>roviding a meta-analysis</w:t>
      </w:r>
      <w:r w:rsidR="003910D5">
        <w:t xml:space="preserve"> of these studies</w:t>
      </w:r>
      <w:r w:rsidR="00CA6C24">
        <w:t xml:space="preserve"> </w:t>
      </w:r>
      <w:r w:rsidR="002958BB">
        <w:t>is</w:t>
      </w:r>
      <w:r w:rsidR="00CA6C24">
        <w:t xml:space="preserve"> difficult because of the great variety of search engines</w:t>
      </w:r>
      <w:r w:rsidR="004A5D18">
        <w:t xml:space="preserve"> (more than 2000 were in use during this period)</w:t>
      </w:r>
      <w:r w:rsidR="00CA6C24">
        <w:t xml:space="preserve">, and the relatively poor coverage of </w:t>
      </w:r>
      <w:r w:rsidR="003910D5">
        <w:t xml:space="preserve">Internet content at this time </w:t>
      </w:r>
      <w:r w:rsidR="00CA6C24">
        <w:t xml:space="preserve">(in 1997 </w:t>
      </w:r>
      <w:r w:rsidR="00EB0E50">
        <w:t>it</w:t>
      </w:r>
      <w:r w:rsidR="00CA6C24">
        <w:t xml:space="preserve"> was estimated at no </w:t>
      </w:r>
      <w:r w:rsidR="00EB0E50">
        <w:t>more</w:t>
      </w:r>
      <w:r w:rsidR="00CA6C24">
        <w:t xml:space="preserve"> than 16%</w:t>
      </w:r>
      <w:r w:rsidR="003910D5">
        <w:t xml:space="preserve"> </w:t>
      </w:r>
      <w:r w:rsidR="00EB0E50">
        <w:t xml:space="preserve">of Internet sites were covered by search engines </w:t>
      </w:r>
      <w:r w:rsidR="003910D5">
        <w:t>[</w:t>
      </w:r>
      <w:r w:rsidR="00EB0E50">
        <w:t>14]</w:t>
      </w:r>
      <w:r w:rsidR="00466621">
        <w:t>).</w:t>
      </w:r>
      <w:r w:rsidR="003910D5">
        <w:t xml:space="preserve"> </w:t>
      </w:r>
      <w:r w:rsidR="004A5D18">
        <w:t>Hsieh-Yee made the valuable</w:t>
      </w:r>
      <w:r w:rsidR="00466621">
        <w:t xml:space="preserve"> and prescient </w:t>
      </w:r>
      <w:r w:rsidR="004A5D18">
        <w:t>point that a search engine’s user model influenced both the nature and outcome of an Internet search.</w:t>
      </w:r>
    </w:p>
    <w:p w14:paraId="046494A8" w14:textId="0F6CFB79" w:rsidR="00BB5DEB" w:rsidRDefault="00EB0E50" w:rsidP="00DC2591">
      <w:r>
        <w:t>This type of descriptive research was extended</w:t>
      </w:r>
      <w:r w:rsidR="00E0237C">
        <w:t xml:space="preserve"> by Hölscher and Strube [15]</w:t>
      </w:r>
      <w:r>
        <w:t xml:space="preserve"> to include </w:t>
      </w:r>
      <w:r w:rsidR="00E0237C">
        <w:t xml:space="preserve">both interviews and prior knowledge data, </w:t>
      </w:r>
      <w:r w:rsidR="00466621">
        <w:t>contrasting</w:t>
      </w:r>
      <w:r w:rsidR="00E0237C">
        <w:t xml:space="preserve"> ‘expert’ and ‘newbie’ </w:t>
      </w:r>
      <w:r w:rsidR="00466621">
        <w:t xml:space="preserve">search </w:t>
      </w:r>
      <w:r w:rsidR="008425DF">
        <w:t xml:space="preserve">activity, </w:t>
      </w:r>
      <w:r w:rsidR="00466621">
        <w:t xml:space="preserve">and </w:t>
      </w:r>
      <w:r w:rsidR="008425DF">
        <w:t>focusing on search terms (those of experts were on average twi</w:t>
      </w:r>
      <w:r w:rsidR="002958BB">
        <w:t>ce as long as those of newbies).</w:t>
      </w:r>
      <w:r w:rsidR="008425DF">
        <w:t xml:space="preserve"> </w:t>
      </w:r>
      <w:r w:rsidR="008E26E2">
        <w:t>This more descriptive research</w:t>
      </w:r>
      <w:r w:rsidR="00466621">
        <w:t>, based on interviews, focus groups and self-report,</w:t>
      </w:r>
      <w:r w:rsidR="008E26E2">
        <w:t xml:space="preserve"> carried on into the </w:t>
      </w:r>
      <w:r w:rsidR="00466621">
        <w:t>2000s</w:t>
      </w:r>
      <w:r w:rsidR="008E26E2">
        <w:t xml:space="preserve">, </w:t>
      </w:r>
      <w:r w:rsidR="00466621">
        <w:t>with Joo’s work</w:t>
      </w:r>
      <w:r w:rsidR="00ED7D18">
        <w:t xml:space="preserve"> </w:t>
      </w:r>
      <w:r w:rsidR="00ED7D18">
        <w:lastRenderedPageBreak/>
        <w:t>[16]</w:t>
      </w:r>
      <w:r w:rsidR="00466621">
        <w:t xml:space="preserve"> </w:t>
      </w:r>
      <w:r w:rsidR="00ED7D18">
        <w:t xml:space="preserve">and the studies of Tsai ands Tsai [17] </w:t>
      </w:r>
      <w:r w:rsidR="00466621">
        <w:t xml:space="preserve">on the relationship between self-efficacy and </w:t>
      </w:r>
      <w:r w:rsidR="00ED7D18">
        <w:t xml:space="preserve">Web search success making a useful contribution. </w:t>
      </w:r>
      <w:r w:rsidR="00185235">
        <w:t>Litt’s 2013 review of research [11]</w:t>
      </w:r>
      <w:r w:rsidR="002958BB">
        <w:t xml:space="preserve"> </w:t>
      </w:r>
      <w:r w:rsidR="00185235">
        <w:t>gives summaries of a further six studes that used self-report measures as part of an assessment of online activity.</w:t>
      </w:r>
    </w:p>
    <w:p w14:paraId="717C49B3" w14:textId="64C47A56" w:rsidR="00237494" w:rsidRDefault="00F004DD" w:rsidP="00DC2591">
      <w:r>
        <w:t xml:space="preserve">Developments in cognitive psychology have had an impact on research into interaction processes, with DeSchriver’s 2012 study [18] bringing together a number of these perspectives. DeSchriver used Rand Spiro’s Cognitive Flexibility Theory </w:t>
      </w:r>
      <w:r w:rsidR="00237494">
        <w:t xml:space="preserve">[19] </w:t>
      </w:r>
      <w:r>
        <w:t>to capture some of the dynamic shifts of attention and focus in Internet searching, and Walter Kintsch’s construction-integration model</w:t>
      </w:r>
      <w:r w:rsidR="00237494">
        <w:t xml:space="preserve"> [20]</w:t>
      </w:r>
      <w:r>
        <w:t xml:space="preserve"> to inform his discussion of how students bring together prior knowledge and emerging components of textual </w:t>
      </w:r>
      <w:r w:rsidR="00237494">
        <w:t>understanding to synt</w:t>
      </w:r>
      <w:r w:rsidR="002958BB">
        <w:t>hesise and create new knowledge</w:t>
      </w:r>
      <w:r w:rsidR="00237494">
        <w:t xml:space="preserve"> in the ill-structured domain of learning o</w:t>
      </w:r>
      <w:r w:rsidR="002958BB">
        <w:t>nline. Such an analysis produces</w:t>
      </w:r>
      <w:r w:rsidR="00237494">
        <w:t xml:space="preserve"> a much deeper and more complex account of the adaptive searching that takes place in Internet search than had been possible in the 1990s.</w:t>
      </w:r>
    </w:p>
    <w:p w14:paraId="4CD1A6E7" w14:textId="25FC35D2" w:rsidR="00F004DD" w:rsidRDefault="00237494" w:rsidP="00DC2591">
      <w:r>
        <w:t>Developments in computer power and software have also impacted</w:t>
      </w:r>
      <w:r w:rsidR="00824E18">
        <w:t xml:space="preserve"> more recent</w:t>
      </w:r>
      <w:r>
        <w:t xml:space="preserve"> </w:t>
      </w:r>
      <w:r w:rsidR="002958BB">
        <w:t>work on</w:t>
      </w:r>
      <w:r>
        <w:t xml:space="preserve"> interaction processes. </w:t>
      </w:r>
      <w:r w:rsidR="00F004DD">
        <w:t xml:space="preserve"> </w:t>
      </w:r>
      <w:r w:rsidR="00824E18">
        <w:t>Research using server-side dat</w:t>
      </w:r>
      <w:r w:rsidR="00606D19">
        <w:t>a</w:t>
      </w:r>
      <w:r w:rsidR="00824E18">
        <w:t>-collecti</w:t>
      </w:r>
      <w:r w:rsidR="00606D19">
        <w:t>o</w:t>
      </w:r>
      <w:r w:rsidR="00824E18">
        <w:t>n and feedback</w:t>
      </w:r>
      <w:r w:rsidR="00606D19">
        <w:t xml:space="preserve"> has brought new tools to the analysis o</w:t>
      </w:r>
      <w:r w:rsidR="002958BB">
        <w:t>f web search terms, and of user-</w:t>
      </w:r>
      <w:r w:rsidR="00606D19">
        <w:t xml:space="preserve">produced output such as verbatim text storage, text summarising, and note-taking. One important tool in the analysis of user-produced output is Latent Semantic Analysis (LSA). LSA is a natural language processing technique that </w:t>
      </w:r>
      <w:r w:rsidR="00BD471A">
        <w:t>can represent the topic or theme of a text as a vector in n-dimensional semantic space. The elegance of the technique comes from the way in which it can enable comparisons between two texts that have similar theme or topic</w:t>
      </w:r>
      <w:r w:rsidR="001850AC">
        <w:t xml:space="preserve"> (for example a source text and a summary of that text)</w:t>
      </w:r>
      <w:r w:rsidR="00BD471A">
        <w:t xml:space="preserve">, even if the verbatim semantic overlaps are few. For example, LSA knows that these two sentences are closely related thematically, even though they </w:t>
      </w:r>
      <w:r w:rsidR="001850AC">
        <w:t xml:space="preserve">have only the word ‘the’ in common: 1. </w:t>
      </w:r>
      <w:r w:rsidR="001850AC" w:rsidRPr="002958BB">
        <w:rPr>
          <w:i/>
        </w:rPr>
        <w:t>Aircraft fly up to the stratosphere</w:t>
      </w:r>
      <w:r w:rsidR="001850AC">
        <w:t xml:space="preserve">; 2. </w:t>
      </w:r>
      <w:r w:rsidR="001850AC" w:rsidRPr="002958BB">
        <w:rPr>
          <w:i/>
        </w:rPr>
        <w:t>Planes travel high into the sky</w:t>
      </w:r>
      <w:r w:rsidR="001850AC">
        <w:t xml:space="preserve">. </w:t>
      </w:r>
      <w:r w:rsidR="00F4013E">
        <w:t xml:space="preserve">In 2005, </w:t>
      </w:r>
      <w:r w:rsidR="001850AC">
        <w:t xml:space="preserve">Omar and her colleagues [21] </w:t>
      </w:r>
      <w:r w:rsidR="003706A9">
        <w:t>applied LSA to</w:t>
      </w:r>
      <w:r w:rsidR="000F445C">
        <w:t xml:space="preserve"> analyse</w:t>
      </w:r>
      <w:r w:rsidR="001850AC">
        <w:t xml:space="preserve"> both search terms and </w:t>
      </w:r>
      <w:r w:rsidR="003706A9">
        <w:t xml:space="preserve">student summaries of web content, and also used LSA to estimate text coherence as well as </w:t>
      </w:r>
      <w:r w:rsidR="000F445C">
        <w:t xml:space="preserve">thematic </w:t>
      </w:r>
      <w:r w:rsidR="003706A9">
        <w:t>similarity.</w:t>
      </w:r>
      <w:r w:rsidR="00F4013E">
        <w:t xml:space="preserve"> More recently, s</w:t>
      </w:r>
      <w:r w:rsidR="000F445C">
        <w:t xml:space="preserve">erver-side real-time </w:t>
      </w:r>
      <w:r w:rsidR="00F4013E">
        <w:t xml:space="preserve">feedback </w:t>
      </w:r>
      <w:r w:rsidR="000F445C">
        <w:t>was advanced by the work of Dascalu and colleagues</w:t>
      </w:r>
      <w:r w:rsidR="000C6DDE">
        <w:t xml:space="preserve"> [22],</w:t>
      </w:r>
      <w:r w:rsidR="002958BB">
        <w:t xml:space="preserve"> </w:t>
      </w:r>
      <w:r w:rsidR="000C6DDE">
        <w:t>[23]</w:t>
      </w:r>
      <w:r w:rsidR="002958BB">
        <w:t>,</w:t>
      </w:r>
      <w:r w:rsidR="000F445C">
        <w:t xml:space="preserve"> </w:t>
      </w:r>
      <w:r w:rsidR="00F4013E">
        <w:t>who developed</w:t>
      </w:r>
      <w:r w:rsidR="000F445C">
        <w:t xml:space="preserve"> </w:t>
      </w:r>
      <w:r w:rsidR="000C6DDE">
        <w:t>software called ReaderBench that uses natural language processing to</w:t>
      </w:r>
      <w:r w:rsidR="00F4013E">
        <w:t xml:space="preserve">ols to generate automated estimates of student understanding. ReaderBench also moves into the domain of Computer Supported Collaborative Learning using the </w:t>
      </w:r>
      <w:r w:rsidR="002958BB">
        <w:t xml:space="preserve">relatively </w:t>
      </w:r>
      <w:r w:rsidR="00F4013E">
        <w:t xml:space="preserve">new tool of Latent Dirichlet Allocation (LDA) [24] for analysing students’ online interactions as they work together to understand Internet resources. LDA </w:t>
      </w:r>
      <w:r w:rsidR="005B3CF6">
        <w:t>attempts to isolate</w:t>
      </w:r>
      <w:r w:rsidR="00F4013E">
        <w:t xml:space="preserve"> the thematic content of dialogues, </w:t>
      </w:r>
      <w:r w:rsidR="005B3CF6">
        <w:t>differentiating between scholarly and social chat themes, and estimating (and therefore offering the students formative feedback on) their understanding.</w:t>
      </w:r>
    </w:p>
    <w:p w14:paraId="4009B59B" w14:textId="77777777" w:rsidR="005B3CF6" w:rsidRPr="00291706" w:rsidRDefault="005B3CF6" w:rsidP="005B3CF6">
      <w:pPr>
        <w:jc w:val="center"/>
        <w:rPr>
          <w:rFonts w:cs="Arial"/>
          <w:i/>
          <w:color w:val="000000"/>
          <w:szCs w:val="20"/>
          <w:shd w:val="clear" w:color="auto" w:fill="FFFFFF"/>
          <w:lang w:val="en-GB" w:eastAsia="en-GB"/>
        </w:rPr>
      </w:pPr>
    </w:p>
    <w:p w14:paraId="4F88C8B5" w14:textId="1840F579" w:rsidR="005B3CF6" w:rsidRDefault="005B3CF6" w:rsidP="005B3CF6">
      <w:pPr>
        <w:pStyle w:val="Heading2"/>
        <w:rPr>
          <w:lang w:val="en-GB"/>
        </w:rPr>
      </w:pPr>
      <w:r>
        <w:rPr>
          <w:lang w:val="en-GB"/>
        </w:rPr>
        <w:t xml:space="preserve">Search completion research </w:t>
      </w:r>
    </w:p>
    <w:p w14:paraId="6C8659B9" w14:textId="1B455B4A" w:rsidR="000E6D8D" w:rsidRDefault="005B3CF6" w:rsidP="002676D9">
      <w:r>
        <w:t>Clearly, search completion is always the implied goal of Internet searching, but it is worth examining</w:t>
      </w:r>
      <w:r w:rsidR="00FB3303">
        <w:t xml:space="preserve"> research that has focused particularly on this aspect of Internet use. As we have already mentioned, Internet searching in the 1990s was hampered</w:t>
      </w:r>
      <w:r w:rsidR="00975748">
        <w:t xml:space="preserve"> by the sheer variety of Web search tools, and by the </w:t>
      </w:r>
      <w:r w:rsidR="002958BB">
        <w:t>inability</w:t>
      </w:r>
      <w:r w:rsidR="00975748">
        <w:t xml:space="preserve"> of search engines to cope with spelling inaccuracies on the one hand, and search results that had usually been written for adult specialist audiences on the other. Borgman’s 1995 study </w:t>
      </w:r>
      <w:r w:rsidR="006D236F">
        <w:t xml:space="preserve">[25] </w:t>
      </w:r>
      <w:r w:rsidR="00975748">
        <w:t xml:space="preserve">represented a detailed and sympathetic </w:t>
      </w:r>
      <w:r w:rsidR="006D236F">
        <w:t xml:space="preserve">account of the problems in Internet search completion faced by children, and </w:t>
      </w:r>
      <w:r w:rsidR="00AA6CAE">
        <w:t xml:space="preserve">understandably they reported that </w:t>
      </w:r>
      <w:r w:rsidR="006D236F">
        <w:t xml:space="preserve">the more complex the search, the more difficulty the children had in selecting appropriate search terms to match their research goals. Similarly, many </w:t>
      </w:r>
      <w:r w:rsidR="00AA6CAE">
        <w:t xml:space="preserve">searches led to a screen with alphabetized </w:t>
      </w:r>
      <w:r w:rsidR="006D236F">
        <w:t>keyword display systems, and this was a problem for many elementary school students, as were interfaces that required students to include Boolean operators. In the 1990s, many searches led not to a specific page, but to a hierarchically organised data base, which many students found difficult to navigate</w:t>
      </w:r>
      <w:r w:rsidR="00C856DE">
        <w:t xml:space="preserve">. Fidel and colleagues reported in 1999 [26] that </w:t>
      </w:r>
      <w:r w:rsidR="000709F5">
        <w:t xml:space="preserve">in general, high school students were now becoming competent Internet searchers, and enjoyed encountering pictures as well as text results, but that the search results often led to data-centred results rather than user-centred results. </w:t>
      </w:r>
    </w:p>
    <w:p w14:paraId="7783F4CF" w14:textId="73D93F4C" w:rsidR="0094144A" w:rsidRPr="008B3C5A" w:rsidRDefault="00CB1BCE" w:rsidP="0094144A">
      <w:r>
        <w:t>An interesting study by Bilal [27] reported on children’s suc</w:t>
      </w:r>
      <w:r w:rsidR="002676D9">
        <w:t xml:space="preserve">cess in using the Yahhooligans! Web search engine on two types of task: teacher-assigned and self-chosen, and overall, </w:t>
      </w:r>
      <w:r w:rsidR="002958BB">
        <w:t xml:space="preserve">students </w:t>
      </w:r>
      <w:r w:rsidR="002676D9">
        <w:t>were more successful on the self-chosen tasks. One of the reasons for failure in self-chosen tasks, howe</w:t>
      </w:r>
      <w:r w:rsidR="008B3C5A">
        <w:t>ver, was problems with spelling:</w:t>
      </w:r>
      <w:r w:rsidR="002676D9">
        <w:t xml:space="preserve"> even in 2002, search engines were unable to deal well with misspellings, even close approximations, such as </w:t>
      </w:r>
      <w:r w:rsidR="002676D9" w:rsidRPr="002676D9">
        <w:rPr>
          <w:lang w:val="en-GB"/>
        </w:rPr>
        <w:t xml:space="preserve">“veterinarians” </w:t>
      </w:r>
      <w:r w:rsidR="002676D9">
        <w:rPr>
          <w:lang w:val="en-GB"/>
        </w:rPr>
        <w:t>for</w:t>
      </w:r>
      <w:r w:rsidR="002676D9" w:rsidRPr="002676D9">
        <w:rPr>
          <w:lang w:val="en-GB"/>
        </w:rPr>
        <w:t xml:space="preserve"> “veternarians”</w:t>
      </w:r>
      <w:r w:rsidR="002676D9">
        <w:rPr>
          <w:lang w:val="en-GB"/>
        </w:rPr>
        <w:t xml:space="preserve">, or </w:t>
      </w:r>
      <w:r w:rsidR="002676D9" w:rsidRPr="002676D9">
        <w:rPr>
          <w:lang w:val="en-GB"/>
        </w:rPr>
        <w:t xml:space="preserve">“phsychology,” </w:t>
      </w:r>
      <w:r w:rsidR="002676D9">
        <w:rPr>
          <w:lang w:val="en-GB"/>
        </w:rPr>
        <w:t>for “</w:t>
      </w:r>
      <w:r w:rsidR="002676D9" w:rsidRPr="002676D9">
        <w:rPr>
          <w:lang w:val="en-GB"/>
        </w:rPr>
        <w:t>psychology</w:t>
      </w:r>
      <w:r w:rsidR="002676D9">
        <w:rPr>
          <w:lang w:val="en-GB"/>
        </w:rPr>
        <w:t xml:space="preserve">”. Perhaps understandably, unsuccessful searches involved more browsing than </w:t>
      </w:r>
      <w:r w:rsidR="008B3C5A">
        <w:rPr>
          <w:lang w:val="en-GB"/>
        </w:rPr>
        <w:t xml:space="preserve">was the case for </w:t>
      </w:r>
      <w:r w:rsidR="002676D9">
        <w:rPr>
          <w:lang w:val="en-GB"/>
        </w:rPr>
        <w:t xml:space="preserve">succesful searches. </w:t>
      </w:r>
      <w:r w:rsidR="000E6D8D">
        <w:rPr>
          <w:lang w:val="en-GB"/>
        </w:rPr>
        <w:t xml:space="preserve">An interesting Dutch study </w:t>
      </w:r>
      <w:r w:rsidR="008B3C5A">
        <w:rPr>
          <w:lang w:val="en-GB"/>
        </w:rPr>
        <w:t>by</w:t>
      </w:r>
      <w:r w:rsidR="0094144A">
        <w:rPr>
          <w:lang w:val="en-GB"/>
        </w:rPr>
        <w:t xml:space="preserve"> Van Deursen and Van Dijk in 2009 [28] </w:t>
      </w:r>
      <w:r w:rsidR="000E6D8D">
        <w:rPr>
          <w:lang w:val="en-GB"/>
        </w:rPr>
        <w:t>looked at the digital divide between groups of adult Internet users.</w:t>
      </w:r>
      <w:r w:rsidR="00F33675">
        <w:rPr>
          <w:lang w:val="en-GB"/>
        </w:rPr>
        <w:t xml:space="preserve"> They made the important point that</w:t>
      </w:r>
      <w:r w:rsidR="0094144A">
        <w:rPr>
          <w:lang w:val="en-GB"/>
        </w:rPr>
        <w:t xml:space="preserve"> having</w:t>
      </w:r>
      <w:r w:rsidR="00F33675">
        <w:rPr>
          <w:lang w:val="en-GB"/>
        </w:rPr>
        <w:t xml:space="preserve"> </w:t>
      </w:r>
      <w:r w:rsidR="008B3C5A">
        <w:rPr>
          <w:lang w:val="en-GB"/>
        </w:rPr>
        <w:t xml:space="preserve">the technology to </w:t>
      </w:r>
      <w:r w:rsidR="00F33675">
        <w:rPr>
          <w:lang w:val="en-GB"/>
        </w:rPr>
        <w:t>access information is not the same thing as</w:t>
      </w:r>
      <w:r w:rsidR="0094144A">
        <w:rPr>
          <w:lang w:val="en-GB"/>
        </w:rPr>
        <w:t xml:space="preserve"> having</w:t>
      </w:r>
      <w:r w:rsidR="00F33675">
        <w:rPr>
          <w:lang w:val="en-GB"/>
        </w:rPr>
        <w:t xml:space="preserve"> </w:t>
      </w:r>
      <w:r w:rsidR="0094144A">
        <w:rPr>
          <w:lang w:val="en-GB"/>
        </w:rPr>
        <w:t>the ability to locate</w:t>
      </w:r>
      <w:r w:rsidR="00F33675">
        <w:rPr>
          <w:lang w:val="en-GB"/>
        </w:rPr>
        <w:t xml:space="preserve"> </w:t>
      </w:r>
      <w:r w:rsidR="00F33675">
        <w:rPr>
          <w:lang w:val="en-GB"/>
        </w:rPr>
        <w:lastRenderedPageBreak/>
        <w:t xml:space="preserve">information, and </w:t>
      </w:r>
      <w:r w:rsidR="008B3C5A">
        <w:rPr>
          <w:lang w:val="en-GB"/>
        </w:rPr>
        <w:t xml:space="preserve">they </w:t>
      </w:r>
      <w:r w:rsidR="00F33675">
        <w:rPr>
          <w:lang w:val="en-GB"/>
        </w:rPr>
        <w:t>made a detailed study of</w:t>
      </w:r>
      <w:r w:rsidR="006A7700">
        <w:rPr>
          <w:lang w:val="en-GB"/>
        </w:rPr>
        <w:t xml:space="preserve"> the Internet skills of</w:t>
      </w:r>
      <w:r w:rsidR="00F33675">
        <w:rPr>
          <w:lang w:val="en-GB"/>
        </w:rPr>
        <w:t xml:space="preserve"> </w:t>
      </w:r>
      <w:r w:rsidR="006A7700">
        <w:rPr>
          <w:lang w:val="en-GB"/>
        </w:rPr>
        <w:t>a stratified random sampl</w:t>
      </w:r>
      <w:r w:rsidR="0094144A">
        <w:rPr>
          <w:lang w:val="en-GB"/>
        </w:rPr>
        <w:t xml:space="preserve">e of 109 adult particiants, finding </w:t>
      </w:r>
      <w:r w:rsidR="006A7700">
        <w:rPr>
          <w:lang w:val="en-GB"/>
        </w:rPr>
        <w:t>that on average</w:t>
      </w:r>
      <w:r w:rsidR="008B3C5A">
        <w:rPr>
          <w:lang w:val="en-GB"/>
        </w:rPr>
        <w:t>,</w:t>
      </w:r>
      <w:r w:rsidR="006A7700">
        <w:rPr>
          <w:lang w:val="en-GB"/>
        </w:rPr>
        <w:t xml:space="preserve"> </w:t>
      </w:r>
      <w:r w:rsidR="0094144A">
        <w:rPr>
          <w:lang w:val="en-GB"/>
        </w:rPr>
        <w:t>adults</w:t>
      </w:r>
      <w:r w:rsidR="006A7700">
        <w:rPr>
          <w:lang w:val="en-GB"/>
        </w:rPr>
        <w:t xml:space="preserve"> were able to complete only two thirds of closed tasks</w:t>
      </w:r>
      <w:r w:rsidR="0094144A">
        <w:rPr>
          <w:lang w:val="en-GB"/>
        </w:rPr>
        <w:t xml:space="preserve">  looking for information on a government web site</w:t>
      </w:r>
      <w:r w:rsidR="006A7700">
        <w:rPr>
          <w:lang w:val="en-GB"/>
        </w:rPr>
        <w:t xml:space="preserve">, and fared even worse on more open </w:t>
      </w:r>
      <w:r w:rsidR="0094144A">
        <w:rPr>
          <w:lang w:val="en-GB"/>
        </w:rPr>
        <w:t>challenges</w:t>
      </w:r>
      <w:r w:rsidR="006A7700">
        <w:rPr>
          <w:lang w:val="en-GB"/>
        </w:rPr>
        <w:t xml:space="preserve">, such as finding out what benefits they might be entitled to. Perhaps surprisongly, the amount of time participants spent online each week was not a significant predictor of task success; only educational level correlated highly with tasks completed successfully. </w:t>
      </w:r>
      <w:r w:rsidR="0094144A">
        <w:rPr>
          <w:lang w:val="en-GB"/>
        </w:rPr>
        <w:t>Finally they made the important point that studies of school or university students may paint an over-optimistic picture of likely Internet search success across the whole population, and that even with universal Internet access, for people with lower information and strategic skills it will become harder and harder to use the Internet successfully to gain access to key information, resources and support for living.</w:t>
      </w:r>
    </w:p>
    <w:p w14:paraId="75A3A6C5" w14:textId="15E02E34" w:rsidR="00E46A43" w:rsidRDefault="0094144A" w:rsidP="00E46A43">
      <w:pPr>
        <w:rPr>
          <w:lang w:val="en-GB"/>
        </w:rPr>
      </w:pPr>
      <w:r>
        <w:rPr>
          <w:lang w:val="en-GB"/>
        </w:rPr>
        <w:t xml:space="preserve">As Internet use expanded, studies that </w:t>
      </w:r>
      <w:r w:rsidR="00F74B6A">
        <w:rPr>
          <w:lang w:val="en-GB"/>
        </w:rPr>
        <w:t>looked closely at search completion also began to focus on the use made of search outcomes. Early Internet tools led users to nothing more than databases or library catalogues</w:t>
      </w:r>
      <w:r w:rsidR="008B3C5A">
        <w:rPr>
          <w:lang w:val="en-GB"/>
        </w:rPr>
        <w:t xml:space="preserve">; they were often essentially </w:t>
      </w:r>
      <w:r w:rsidR="00F74B6A">
        <w:rPr>
          <w:lang w:val="en-GB"/>
        </w:rPr>
        <w:t xml:space="preserve">graphical interface versions of the Dewey system, but gradually attention turned to the location and copying of search data, then to other forms of text production. Eshet’s 2004 study </w:t>
      </w:r>
      <w:r w:rsidR="00E46A43">
        <w:rPr>
          <w:lang w:val="en-GB"/>
        </w:rPr>
        <w:t>[29] identified a range of new information skills demanded by the Internet, including ‘photo-visual literacy’ (reading</w:t>
      </w:r>
      <w:r w:rsidR="00E46A43" w:rsidRPr="00E46A43">
        <w:rPr>
          <w:lang w:val="en-GB"/>
        </w:rPr>
        <w:t xml:space="preserve"> instructions from graphical displays in user interfaces</w:t>
      </w:r>
      <w:r w:rsidR="00E46A43">
        <w:rPr>
          <w:lang w:val="en-GB"/>
        </w:rPr>
        <w:t>)</w:t>
      </w:r>
      <w:r w:rsidR="00E46A43" w:rsidRPr="00E46A43">
        <w:rPr>
          <w:lang w:val="en-GB"/>
        </w:rPr>
        <w:t>; using digital reproduction to create new, meaningful materials from existing ones</w:t>
      </w:r>
      <w:r w:rsidR="00E46A43">
        <w:rPr>
          <w:lang w:val="en-GB"/>
        </w:rPr>
        <w:t xml:space="preserve">; constructing knowledge from </w:t>
      </w:r>
      <w:r w:rsidR="00E46A43" w:rsidRPr="00E46A43">
        <w:rPr>
          <w:lang w:val="en-GB"/>
        </w:rPr>
        <w:t>nonlinear, hypertextual navigation; evaluating the quality and v</w:t>
      </w:r>
      <w:r w:rsidR="00E46A43">
        <w:rPr>
          <w:lang w:val="en-GB"/>
        </w:rPr>
        <w:t>alidity of information; and having</w:t>
      </w:r>
      <w:r w:rsidR="00E46A43" w:rsidRPr="00E46A43">
        <w:rPr>
          <w:lang w:val="en-GB"/>
        </w:rPr>
        <w:t xml:space="preserve"> a mature and realistic understanding of the "rules" that prevail in the Cyberspace</w:t>
      </w:r>
      <w:r w:rsidR="00E46A43">
        <w:rPr>
          <w:lang w:val="en-GB"/>
        </w:rPr>
        <w:t xml:space="preserve"> (which included</w:t>
      </w:r>
      <w:r w:rsidR="008B3C5A">
        <w:rPr>
          <w:lang w:val="en-GB"/>
        </w:rPr>
        <w:t>, for example,</w:t>
      </w:r>
      <w:r w:rsidR="00E46A43">
        <w:rPr>
          <w:lang w:val="en-GB"/>
        </w:rPr>
        <w:t xml:space="preserve"> vigilance in relation to spam and virus detection)</w:t>
      </w:r>
      <w:r w:rsidR="00E46A43" w:rsidRPr="00E46A43">
        <w:rPr>
          <w:lang w:val="en-GB"/>
        </w:rPr>
        <w:t>. </w:t>
      </w:r>
    </w:p>
    <w:p w14:paraId="0154740A" w14:textId="6BAD18C4" w:rsidR="0094144A" w:rsidRPr="0094144A" w:rsidRDefault="00E46A43" w:rsidP="0094144A">
      <w:pPr>
        <w:rPr>
          <w:lang w:val="en-GB"/>
        </w:rPr>
      </w:pPr>
      <w:r>
        <w:rPr>
          <w:lang w:val="en-GB"/>
        </w:rPr>
        <w:t xml:space="preserve">Eshet’s study has many parallels with the work of Don Leu and his collaborators at the University of Connecticut. Leu’s work </w:t>
      </w:r>
      <w:r w:rsidR="008B3C5A">
        <w:rPr>
          <w:lang w:val="en-GB"/>
        </w:rPr>
        <w:t>over</w:t>
      </w:r>
      <w:r>
        <w:rPr>
          <w:lang w:val="en-GB"/>
        </w:rPr>
        <w:t xml:space="preserve"> a twenty-year period [30], [31]</w:t>
      </w:r>
      <w:r w:rsidR="008B3C5A">
        <w:rPr>
          <w:lang w:val="en-GB"/>
        </w:rPr>
        <w:t>,</w:t>
      </w:r>
      <w:r w:rsidR="00EB6127">
        <w:rPr>
          <w:lang w:val="en-GB"/>
        </w:rPr>
        <w:t xml:space="preserve"> began with the assertion that learning on the Internet was ‘deictic’, that is, it was fluid, dynamic, mutable</w:t>
      </w:r>
      <w:r w:rsidR="008B3C5A">
        <w:rPr>
          <w:lang w:val="en-GB"/>
        </w:rPr>
        <w:t>,</w:t>
      </w:r>
      <w:r w:rsidR="00EB6127">
        <w:rPr>
          <w:lang w:val="en-GB"/>
        </w:rPr>
        <w:t xml:space="preserve"> and defined according to social as well as pedagogical context. He made the valid point that generalising from research in new technologies is by definition a risky undertaking, for the simple reason that as technologies evolve, it becomes increasingly difficult to make the assumption that terms such as ‘Internet search’ actually refer to the same activity as that researched some years before. Another point he makes is that </w:t>
      </w:r>
      <w:r w:rsidR="007917EC">
        <w:rPr>
          <w:lang w:val="en-GB"/>
        </w:rPr>
        <w:t xml:space="preserve">individual </w:t>
      </w:r>
      <w:r w:rsidR="00EB6127">
        <w:rPr>
          <w:lang w:val="en-GB"/>
        </w:rPr>
        <w:t xml:space="preserve">agency is a factor that needs close attention: motivation, cognitive preferences, </w:t>
      </w:r>
      <w:r w:rsidR="007917EC">
        <w:rPr>
          <w:lang w:val="en-GB"/>
        </w:rPr>
        <w:t>student-centred learning and equity issues are all important factors in Internet learning. Finally, and this point builds a useful bridge to our third sub-section, a deictic perspective implies the need for new forms of critical thinking and reasoning, and a pedagogical model that has the flexibility to adapt to new ways of teaching, and new forms of knowledge.</w:t>
      </w:r>
    </w:p>
    <w:p w14:paraId="1C53A6EE" w14:textId="33450405" w:rsidR="0094144A" w:rsidRDefault="0094144A" w:rsidP="0094144A">
      <w:pPr>
        <w:pStyle w:val="Heading2"/>
        <w:rPr>
          <w:lang w:val="en-GB"/>
        </w:rPr>
      </w:pPr>
      <w:r>
        <w:rPr>
          <w:lang w:val="en-GB"/>
        </w:rPr>
        <w:t>Research into students’ criticality on the Internet</w:t>
      </w:r>
    </w:p>
    <w:p w14:paraId="4A482416" w14:textId="27B1466E" w:rsidR="00C856DE" w:rsidRDefault="00BA271D" w:rsidP="00C856DE">
      <w:r>
        <w:t>As Leu indicated in his account of the deictic nature of Internet learning, the traditional forces that have exercised control over the accuracy of information distributed through print publication no longer exi</w:t>
      </w:r>
      <w:r w:rsidR="00B71FC9">
        <w:t>st. As this fact has become clea</w:t>
      </w:r>
      <w:r>
        <w:t>rer, researchers have turned their attention</w:t>
      </w:r>
      <w:r w:rsidR="00B71FC9">
        <w:t xml:space="preserve"> to extent to which Internet users are adopting a critical stance towards the results of their search. Hirsh’s 1999 study [32</w:t>
      </w:r>
      <w:r w:rsidR="00C856DE">
        <w:t xml:space="preserve">] was one of the first </w:t>
      </w:r>
      <w:r w:rsidR="00B2292C">
        <w:t>detailed case-study</w:t>
      </w:r>
      <w:r w:rsidR="00C856DE">
        <w:t xml:space="preserve"> investigations of children’s decisions about the relevance criteria used during Internet search.</w:t>
      </w:r>
      <w:r w:rsidR="00B71FC9">
        <w:t xml:space="preserve"> </w:t>
      </w:r>
      <w:r w:rsidR="008B3C5A">
        <w:t>Her</w:t>
      </w:r>
      <w:r w:rsidR="00DF5645">
        <w:t xml:space="preserve"> findings included student frustration with very slow Internet response times (this was 1999), but Hirsh also identified a number of useful relevance criteria, which included: authoritativeness, accessibility, interest level, readability, novelty (ie different from the results of other searches), peer interest, </w:t>
      </w:r>
      <w:r w:rsidR="008B3C5A">
        <w:t xml:space="preserve">and </w:t>
      </w:r>
      <w:r w:rsidR="00DF5645">
        <w:t xml:space="preserve">currency/topicality. However, </w:t>
      </w:r>
      <w:r w:rsidR="008B3C5A">
        <w:t xml:space="preserve">the issue of </w:t>
      </w:r>
      <w:r w:rsidR="00DF5645">
        <w:t xml:space="preserve">authority had only been foregrounded by two out of the ten participants. </w:t>
      </w:r>
    </w:p>
    <w:p w14:paraId="7C924166" w14:textId="125577E9" w:rsidR="001949D9" w:rsidRDefault="001949D9" w:rsidP="00C856DE">
      <w:r>
        <w:t>Edwards and Bruce [33] put forward an action-research model for Internet searching in 2002 that drew upon Schön’s 1987 reflective practice principles [34]</w:t>
      </w:r>
      <w:r w:rsidR="00591880">
        <w:t>, and foregrounded the importance of critically evaluating the likely accuracy of sources, how up to date was the information, and the author’s intentionality. Among the papers that have already been cited, those of Eshet [29] and Van Deursen [28] included variables related to evaluating credibility</w:t>
      </w:r>
      <w:r w:rsidR="0039523E">
        <w:t xml:space="preserve">. Leeder and Shah [12] explored this area in depth, with treatment conditions that included evaluating sources in relation to estimates of the author’s expertise or trustworthiness, and </w:t>
      </w:r>
      <w:r w:rsidR="008B3C5A">
        <w:t xml:space="preserve">they </w:t>
      </w:r>
      <w:r w:rsidR="0039523E">
        <w:t xml:space="preserve">concluded that embedding structured support for critical evaluation </w:t>
      </w:r>
      <w:r w:rsidR="008B3C5A">
        <w:t xml:space="preserve">in a task </w:t>
      </w:r>
      <w:r w:rsidR="0039523E">
        <w:t>had a demonstrably positive effect on student search and behaviour outcomes.</w:t>
      </w:r>
    </w:p>
    <w:p w14:paraId="7D537D6D" w14:textId="14E19F2A" w:rsidR="00F956BF" w:rsidRDefault="00687AFC" w:rsidP="00C856DE">
      <w:r>
        <w:t>In their extensive 2007 case studies</w:t>
      </w:r>
      <w:r w:rsidR="009D7745">
        <w:t xml:space="preserve"> of online reading comprehension strategies, Coiro and Dobler [10] </w:t>
      </w:r>
      <w:r>
        <w:t>reported on</w:t>
      </w:r>
      <w:r w:rsidR="009D7745">
        <w:t xml:space="preserve"> the skilled use of monitoring and evaluating </w:t>
      </w:r>
      <w:r>
        <w:t xml:space="preserve">search </w:t>
      </w:r>
      <w:r w:rsidR="009D7745">
        <w:t>strategies used by so</w:t>
      </w:r>
      <w:r w:rsidR="0006245D">
        <w:t xml:space="preserve">me sixth-graders (11-year-olds), often with rapid cycles of self-regulated high-level cognitive </w:t>
      </w:r>
      <w:r>
        <w:t>processing</w:t>
      </w:r>
      <w:r w:rsidR="0006245D">
        <w:t xml:space="preserve">, shown as they navigated across </w:t>
      </w:r>
      <w:r w:rsidR="00F956BF">
        <w:t>multiple sites</w:t>
      </w:r>
      <w:r w:rsidR="0006245D">
        <w:t xml:space="preserve">, using different search engines. Similarly, Zhang and Duke [35] </w:t>
      </w:r>
      <w:r w:rsidR="00F956BF">
        <w:t xml:space="preserve">reported on the success of an intervention with 242 students that used a framework called WWWDOT </w:t>
      </w:r>
      <w:r w:rsidR="00F956BF">
        <w:lastRenderedPageBreak/>
        <w:t xml:space="preserve">to encourage a systematic and critical </w:t>
      </w:r>
      <w:r>
        <w:t xml:space="preserve">approach to Internet searching. This approach prompted the students to ask </w:t>
      </w:r>
      <w:r w:rsidR="00F956BF">
        <w:t xml:space="preserve">questions about the author’s credentials, and purpose, and the relevance of the site for the task in hand. However, while the students did become more aware of the need to evaluate, they did not immediately make better judgments than the students in the control group. </w:t>
      </w:r>
    </w:p>
    <w:p w14:paraId="66D28F80" w14:textId="5DF8E82F" w:rsidR="00B81548" w:rsidRPr="00705478" w:rsidRDefault="00F956BF" w:rsidP="00B55A17">
      <w:pPr>
        <w:rPr>
          <w:lang w:val="en-GB"/>
        </w:rPr>
      </w:pPr>
      <w:r>
        <w:t xml:space="preserve">One possible reason for Zhang’s slightly disappointing results is that the outcome measure was based on individuals carrying out a task in isolation. Researchers who have focused more on collaboative learning using the Internet </w:t>
      </w:r>
      <w:r w:rsidR="00BD5E44">
        <w:t xml:space="preserve">believe that small group discussion can encourage more confident and critical evaluations. Dwyer, for example [36], </w:t>
      </w:r>
      <w:r w:rsidR="004B225B">
        <w:t xml:space="preserve">worked with groups of three elementary school students who tackled Internet search tasks, and </w:t>
      </w:r>
      <w:r w:rsidR="00687AFC">
        <w:t xml:space="preserve">she </w:t>
      </w:r>
      <w:r w:rsidR="004B225B">
        <w:t xml:space="preserve">reported on their developing skills in </w:t>
      </w:r>
      <w:r w:rsidR="00687AFC">
        <w:t>being able to move</w:t>
      </w:r>
      <w:r w:rsidR="004B225B">
        <w:t xml:space="preserve"> from an uncritical ‘snatch and grab’ approach to </w:t>
      </w:r>
      <w:r w:rsidR="00644DF8">
        <w:t>a ‘skilful investigation’ procedure, where the relevance of each search result i</w:t>
      </w:r>
      <w:r w:rsidR="00687AFC">
        <w:t>s assessed by syste</w:t>
      </w:r>
      <w:r w:rsidR="00644DF8">
        <w:t xml:space="preserve">matically critiquing evidence, and matching this to the task goal. Dwyer ensured that each member of the triad took on a specific role- that of Questioner, Navigator or Summarizer, in order to promote more effective inquiry-based learning. Harrison [37] adapted this approach in his study of elementary school triads working collaboratively to determine the trustworthiness and relevance of Internet sites, and </w:t>
      </w:r>
      <w:r w:rsidR="00687AFC">
        <w:t xml:space="preserve">he </w:t>
      </w:r>
      <w:r w:rsidR="00644DF8">
        <w:t>identified nine strategies for enhancing Critical Internet Literacy. These included ‘Be alert! Be suspicious!’, ‘Read between the lines’, ‘Make late decisions’, ‘Integrate information across sources’, and ‘Make joint decisions’.</w:t>
      </w:r>
      <w:r w:rsidR="007C524F">
        <w:t xml:space="preserve"> Collaborative </w:t>
      </w:r>
      <w:r w:rsidR="00687AFC">
        <w:t>l</w:t>
      </w:r>
      <w:r w:rsidR="007C524F">
        <w:t>earning is not always popular in schools, because it can be difficult to identify the contribution of individuals, but if Dwyer and Harrison are correct in their assertion that collaborative enquiry produces better outcomes, we perhaps need to develop better tools for assess</w:t>
      </w:r>
      <w:r w:rsidR="00687AFC">
        <w:t xml:space="preserve">lng </w:t>
      </w:r>
      <w:r w:rsidR="007C524F">
        <w:t xml:space="preserve">such work rather than hold back learning because </w:t>
      </w:r>
      <w:r w:rsidR="00687AFC">
        <w:t>such</w:t>
      </w:r>
      <w:r w:rsidR="007C524F">
        <w:t xml:space="preserve"> tools are not yet available.</w:t>
      </w:r>
    </w:p>
    <w:p w14:paraId="72A275FB" w14:textId="77777777" w:rsidR="00B55A17" w:rsidRPr="00705478" w:rsidRDefault="00D331A1" w:rsidP="00B55A17">
      <w:pPr>
        <w:pStyle w:val="Heading1"/>
        <w:rPr>
          <w:lang w:val="en-GB"/>
        </w:rPr>
      </w:pPr>
      <w:r>
        <w:rPr>
          <w:lang w:val="en-GB"/>
        </w:rPr>
        <w:t>CONCLUSIONS</w:t>
      </w:r>
    </w:p>
    <w:p w14:paraId="6050E069" w14:textId="51C60FBB" w:rsidR="00093336" w:rsidRDefault="007C524F" w:rsidP="00B55A17">
      <w:pPr>
        <w:rPr>
          <w:lang w:val="en-GB"/>
        </w:rPr>
      </w:pPr>
      <w:r>
        <w:rPr>
          <w:lang w:val="en-GB"/>
        </w:rPr>
        <w:t xml:space="preserve">In 2001, Hseih-Yee [8] argued that Web search behavior was ‘fertile ground for research’. This has certainly proved to be the case, and as Leu argued twenty years ago [30], research has had to adapt to an ever more rapidly evolving technological environment. </w:t>
      </w:r>
      <w:r w:rsidR="00687AFC">
        <w:rPr>
          <w:lang w:val="en-GB"/>
        </w:rPr>
        <w:t>The present</w:t>
      </w:r>
      <w:r w:rsidR="00093336">
        <w:rPr>
          <w:lang w:val="en-GB"/>
        </w:rPr>
        <w:t xml:space="preserve"> review has attempted to superimpose some thematic cohesion on </w:t>
      </w:r>
      <w:r w:rsidR="00687AFC">
        <w:rPr>
          <w:lang w:val="en-GB"/>
        </w:rPr>
        <w:t>a</w:t>
      </w:r>
      <w:r w:rsidR="00093336">
        <w:rPr>
          <w:lang w:val="en-GB"/>
        </w:rPr>
        <w:t xml:space="preserve"> very broad and complex </w:t>
      </w:r>
      <w:r w:rsidR="00687AFC">
        <w:rPr>
          <w:lang w:val="en-GB"/>
        </w:rPr>
        <w:t xml:space="preserve">range of </w:t>
      </w:r>
      <w:r w:rsidR="00093336">
        <w:rPr>
          <w:lang w:val="en-GB"/>
        </w:rPr>
        <w:t>research</w:t>
      </w:r>
      <w:r w:rsidR="00687AFC">
        <w:rPr>
          <w:lang w:val="en-GB"/>
        </w:rPr>
        <w:t xml:space="preserve"> from the fields of computer science, library and information science, education, sociology and psychology,</w:t>
      </w:r>
      <w:r w:rsidR="00093336">
        <w:rPr>
          <w:lang w:val="en-GB"/>
        </w:rPr>
        <w:t xml:space="preserve"> that has tried to evaluate student internet search activity, and much of that research has been valuable in moving both the field and the pedagogy associated with it forward.</w:t>
      </w:r>
    </w:p>
    <w:p w14:paraId="5D9513F8" w14:textId="36B55FB2" w:rsidR="00B55A17" w:rsidRDefault="007C524F" w:rsidP="00B55A17">
      <w:pPr>
        <w:rPr>
          <w:lang w:val="en-GB"/>
        </w:rPr>
      </w:pPr>
      <w:r>
        <w:rPr>
          <w:lang w:val="en-GB"/>
        </w:rPr>
        <w:t>At the same time</w:t>
      </w:r>
      <w:r w:rsidR="00093336">
        <w:rPr>
          <w:lang w:val="en-GB"/>
        </w:rPr>
        <w:t>, however,</w:t>
      </w:r>
      <w:r>
        <w:rPr>
          <w:lang w:val="en-GB"/>
        </w:rPr>
        <w:t xml:space="preserve"> as search engines have become more rapid, more powerful,</w:t>
      </w:r>
      <w:r w:rsidR="009C254F">
        <w:rPr>
          <w:lang w:val="en-GB"/>
        </w:rPr>
        <w:t xml:space="preserve"> more user-friendly</w:t>
      </w:r>
      <w:r>
        <w:rPr>
          <w:lang w:val="en-GB"/>
        </w:rPr>
        <w:t xml:space="preserve"> and more tolerant of spelling errors, they </w:t>
      </w:r>
      <w:r w:rsidR="009C254F">
        <w:rPr>
          <w:lang w:val="en-GB"/>
        </w:rPr>
        <w:t>have also become more dangerous. Today the Internet is viewed by business as primarily a shopping tool, and 75% of shoppers don’t go beyond the first page that Google sends them</w:t>
      </w:r>
      <w:r w:rsidR="0072263E">
        <w:rPr>
          <w:lang w:val="en-GB"/>
        </w:rPr>
        <w:t xml:space="preserve"> [38]</w:t>
      </w:r>
      <w:r w:rsidR="009C254F">
        <w:rPr>
          <w:lang w:val="en-GB"/>
        </w:rPr>
        <w:t>, often half of which is paid content.</w:t>
      </w:r>
      <w:r w:rsidR="00DA7282">
        <w:rPr>
          <w:lang w:val="en-GB"/>
        </w:rPr>
        <w:t xml:space="preserve"> Tim Berners-Lee, the inventor of the WorldWideWeb, is alarmed at three trends, all of which threaten not only the Web, but humanity itself. These are the ubiquity of ‘fake news’, </w:t>
      </w:r>
      <w:r w:rsidR="00022E9B">
        <w:rPr>
          <w:lang w:val="en-GB"/>
        </w:rPr>
        <w:t>the rise of personal surveillance over the Internet, and cyber-warfare- the attacks by nations attempting to damage, corrupt or halt the Internet activity of other nations. It will need political will as well as educational policy to enable the</w:t>
      </w:r>
      <w:r w:rsidR="00093336">
        <w:rPr>
          <w:lang w:val="en-GB"/>
        </w:rPr>
        <w:t xml:space="preserve"> educational</w:t>
      </w:r>
      <w:r w:rsidR="00022E9B">
        <w:rPr>
          <w:lang w:val="en-GB"/>
        </w:rPr>
        <w:t xml:space="preserve"> </w:t>
      </w:r>
      <w:r w:rsidR="00093336">
        <w:rPr>
          <w:lang w:val="en-GB"/>
        </w:rPr>
        <w:t>potential of the Internet</w:t>
      </w:r>
      <w:r w:rsidR="00022E9B">
        <w:rPr>
          <w:lang w:val="en-GB"/>
        </w:rPr>
        <w:t xml:space="preserve"> forseen by Berners-Lee to </w:t>
      </w:r>
      <w:r w:rsidR="00873A54">
        <w:rPr>
          <w:lang w:val="en-GB"/>
        </w:rPr>
        <w:t>be realised</w:t>
      </w:r>
      <w:r w:rsidR="00022E9B">
        <w:rPr>
          <w:lang w:val="en-GB"/>
        </w:rPr>
        <w:t>.</w:t>
      </w:r>
    </w:p>
    <w:p w14:paraId="0EFD9F5A" w14:textId="77777777" w:rsidR="00B55A17" w:rsidRPr="00DF1746" w:rsidRDefault="00B55A17" w:rsidP="00F64142">
      <w:pPr>
        <w:pStyle w:val="IATED-ACKREFERENCES"/>
      </w:pPr>
      <w:r w:rsidRPr="00DF1746">
        <w:t>REFERENCES</w:t>
      </w:r>
    </w:p>
    <w:p w14:paraId="52C5836D" w14:textId="5CF53DA3" w:rsidR="00A46F1B" w:rsidRPr="00D57071" w:rsidRDefault="00A46F1B" w:rsidP="00F004DD">
      <w:pPr>
        <w:pStyle w:val="IATED-References"/>
        <w:rPr>
          <w:szCs w:val="20"/>
          <w:lang w:val="en-GB" w:eastAsia="en-GB"/>
        </w:rPr>
      </w:pPr>
      <w:r w:rsidRPr="00D57071">
        <w:rPr>
          <w:szCs w:val="20"/>
          <w:shd w:val="clear" w:color="auto" w:fill="FFFFFF"/>
          <w:lang w:val="en-GB" w:eastAsia="en-GB"/>
        </w:rPr>
        <w:t>Becker NJ. Google in perspective: understanding and enhancing student search skills. New Review of Academic Librarianship. Dec 1;9(1):84-99.</w:t>
      </w:r>
      <w:r w:rsidR="00272027" w:rsidRPr="00D57071">
        <w:rPr>
          <w:szCs w:val="20"/>
          <w:shd w:val="clear" w:color="auto" w:fill="FFFFFF"/>
          <w:lang w:val="en-GB" w:eastAsia="en-GB"/>
        </w:rPr>
        <w:t xml:space="preserve"> 2003</w:t>
      </w:r>
    </w:p>
    <w:p w14:paraId="0060EC5A" w14:textId="52929610" w:rsidR="00CF2CB8" w:rsidRPr="00D57071" w:rsidRDefault="0063358D" w:rsidP="00F004DD">
      <w:pPr>
        <w:pStyle w:val="IATED-References"/>
        <w:rPr>
          <w:szCs w:val="20"/>
          <w:lang w:val="en-GB" w:eastAsia="en-US"/>
        </w:rPr>
      </w:pPr>
      <w:r w:rsidRPr="00D57071">
        <w:rPr>
          <w:szCs w:val="20"/>
          <w:shd w:val="clear" w:color="auto" w:fill="FFFFFF"/>
          <w:lang w:eastAsia="en-GB"/>
        </w:rPr>
        <w:t>Leu, D. J. Jr. Literacy and technology: Deictic consequences for literacy education in an information age. In M.L. Kamil, P.B. Mosenthal, P.D. Pearson, &amp; R. Barr (Eds.), Handbook of reading research (Vol, III, pp. 743-770). Mahwah, NJ: Erlbaum.</w:t>
      </w:r>
      <w:r w:rsidR="00CF2CB8" w:rsidRPr="00D57071">
        <w:rPr>
          <w:szCs w:val="20"/>
          <w:shd w:val="clear" w:color="auto" w:fill="FFFFFF"/>
          <w:lang w:eastAsia="en-GB"/>
        </w:rPr>
        <w:t xml:space="preserve"> </w:t>
      </w:r>
      <w:r w:rsidR="003B07A5">
        <w:rPr>
          <w:szCs w:val="20"/>
          <w:shd w:val="clear" w:color="auto" w:fill="FFFFFF"/>
          <w:lang w:eastAsia="en-GB"/>
        </w:rPr>
        <w:t>2000.</w:t>
      </w:r>
    </w:p>
    <w:p w14:paraId="07BD8662" w14:textId="0B6B1183" w:rsidR="00CF2CB8" w:rsidRPr="00687AFC" w:rsidRDefault="00CF2CB8" w:rsidP="00F004DD">
      <w:pPr>
        <w:pStyle w:val="IATED-References"/>
        <w:rPr>
          <w:szCs w:val="20"/>
          <w:lang w:val="en-GB" w:eastAsia="en-US"/>
        </w:rPr>
      </w:pPr>
      <w:r w:rsidRPr="00D57071">
        <w:rPr>
          <w:szCs w:val="20"/>
          <w:lang w:val="en-GB" w:eastAsia="en-US"/>
        </w:rPr>
        <w:t xml:space="preserve">DiMaggio P, Bonikowski B. Make money surfing the web? The impact of Internet use on the earnings of US workers. </w:t>
      </w:r>
      <w:r w:rsidRPr="00687AFC">
        <w:rPr>
          <w:szCs w:val="20"/>
          <w:lang w:val="en-GB" w:eastAsia="en-US"/>
        </w:rPr>
        <w:t>American Sociological Review. Apr;73(2):227-50.</w:t>
      </w:r>
      <w:r w:rsidR="003B07A5" w:rsidRPr="003B07A5">
        <w:rPr>
          <w:szCs w:val="20"/>
          <w:lang w:val="en-GB" w:eastAsia="en-US"/>
        </w:rPr>
        <w:t xml:space="preserve"> </w:t>
      </w:r>
      <w:r w:rsidR="003B07A5" w:rsidRPr="00687AFC">
        <w:rPr>
          <w:szCs w:val="20"/>
          <w:lang w:val="en-GB" w:eastAsia="en-US"/>
        </w:rPr>
        <w:t>2008</w:t>
      </w:r>
    </w:p>
    <w:p w14:paraId="437BAF71" w14:textId="10A3F208" w:rsidR="0063358D" w:rsidRPr="00687AFC" w:rsidRDefault="0063358D" w:rsidP="00F004DD">
      <w:pPr>
        <w:pStyle w:val="IATED-References"/>
        <w:rPr>
          <w:szCs w:val="20"/>
          <w:lang w:val="en-GB" w:eastAsia="en-US"/>
        </w:rPr>
      </w:pPr>
      <w:r w:rsidRPr="00687AFC">
        <w:rPr>
          <w:szCs w:val="20"/>
          <w:shd w:val="clear" w:color="auto" w:fill="FFFFFF"/>
          <w:lang w:eastAsia="en-GB"/>
        </w:rPr>
        <w:t>Harrison, C. Critical Internet Literacy: What Is It, and How Should We Teach It?. </w:t>
      </w:r>
      <w:r w:rsidRPr="00687AFC">
        <w:rPr>
          <w:iCs/>
          <w:szCs w:val="20"/>
          <w:shd w:val="clear" w:color="auto" w:fill="FFFFFF"/>
          <w:lang w:eastAsia="en-GB"/>
        </w:rPr>
        <w:t>Journal of Adolescent &amp; Adult Literacy</w:t>
      </w:r>
      <w:r w:rsidRPr="00687AFC">
        <w:rPr>
          <w:szCs w:val="20"/>
          <w:shd w:val="clear" w:color="auto" w:fill="FFFFFF"/>
          <w:lang w:eastAsia="en-GB"/>
        </w:rPr>
        <w:t>, </w:t>
      </w:r>
      <w:r w:rsidRPr="00687AFC">
        <w:rPr>
          <w:iCs/>
          <w:szCs w:val="20"/>
          <w:shd w:val="clear" w:color="auto" w:fill="FFFFFF"/>
          <w:lang w:eastAsia="en-GB"/>
        </w:rPr>
        <w:t>61</w:t>
      </w:r>
      <w:r w:rsidRPr="00687AFC">
        <w:rPr>
          <w:szCs w:val="20"/>
          <w:shd w:val="clear" w:color="auto" w:fill="FFFFFF"/>
          <w:lang w:eastAsia="en-GB"/>
        </w:rPr>
        <w:t>(4), 461-464.</w:t>
      </w:r>
      <w:r w:rsidR="003B07A5" w:rsidRPr="003B07A5">
        <w:rPr>
          <w:szCs w:val="20"/>
          <w:shd w:val="clear" w:color="auto" w:fill="FFFFFF"/>
          <w:lang w:eastAsia="en-GB"/>
        </w:rPr>
        <w:t xml:space="preserve"> </w:t>
      </w:r>
      <w:r w:rsidR="003B07A5">
        <w:rPr>
          <w:szCs w:val="20"/>
          <w:shd w:val="clear" w:color="auto" w:fill="FFFFFF"/>
          <w:lang w:eastAsia="en-GB"/>
        </w:rPr>
        <w:t>2018</w:t>
      </w:r>
      <w:r w:rsidR="003B07A5" w:rsidRPr="00687AFC">
        <w:rPr>
          <w:szCs w:val="20"/>
          <w:shd w:val="clear" w:color="auto" w:fill="FFFFFF"/>
          <w:lang w:eastAsia="en-GB"/>
        </w:rPr>
        <w:t>.</w:t>
      </w:r>
    </w:p>
    <w:p w14:paraId="4891D2DF" w14:textId="7B065631" w:rsidR="00C24D6A" w:rsidRPr="00D57071" w:rsidRDefault="00C24D6A" w:rsidP="00F004DD">
      <w:pPr>
        <w:pStyle w:val="IATED-References"/>
        <w:rPr>
          <w:szCs w:val="20"/>
          <w:lang w:val="en-GB" w:eastAsia="en-GB"/>
        </w:rPr>
      </w:pPr>
      <w:r w:rsidRPr="00687AFC">
        <w:rPr>
          <w:szCs w:val="20"/>
          <w:shd w:val="clear" w:color="auto" w:fill="FFFFFF"/>
          <w:lang w:val="en-GB" w:eastAsia="en-GB"/>
        </w:rPr>
        <w:t>R. Keyes. The post-truth era: Dishonesty</w:t>
      </w:r>
      <w:r w:rsidRPr="00D57071">
        <w:rPr>
          <w:szCs w:val="20"/>
          <w:shd w:val="clear" w:color="auto" w:fill="FFFFFF"/>
          <w:lang w:val="en-GB" w:eastAsia="en-GB"/>
        </w:rPr>
        <w:t xml:space="preserve"> and deception in contemporary life. Macmillan, 2004.</w:t>
      </w:r>
    </w:p>
    <w:p w14:paraId="78EF75F1" w14:textId="5722A85D" w:rsidR="00BA6413" w:rsidRPr="00D57071" w:rsidRDefault="00BA6413" w:rsidP="00F004DD">
      <w:pPr>
        <w:pStyle w:val="IATED-References"/>
        <w:rPr>
          <w:szCs w:val="20"/>
          <w:lang w:val="en-GB" w:eastAsia="en-GB"/>
        </w:rPr>
      </w:pPr>
      <w:r w:rsidRPr="00D57071">
        <w:rPr>
          <w:szCs w:val="20"/>
          <w:shd w:val="clear" w:color="auto" w:fill="FFFFFF"/>
          <w:lang w:val="en-GB" w:eastAsia="en-GB"/>
        </w:rPr>
        <w:t>Berners-Lee T, Cailliau R. World-Wide Web: Proposal for hypertext. CERN Memo, November. 1990.</w:t>
      </w:r>
    </w:p>
    <w:p w14:paraId="060F1A33" w14:textId="747EB416" w:rsidR="0072117D" w:rsidRPr="00D57071" w:rsidRDefault="0072117D" w:rsidP="00F004DD">
      <w:pPr>
        <w:pStyle w:val="IATED-References"/>
        <w:rPr>
          <w:szCs w:val="20"/>
          <w:lang w:val="en-GB" w:eastAsia="en-US"/>
        </w:rPr>
      </w:pPr>
      <w:r w:rsidRPr="00D57071">
        <w:rPr>
          <w:szCs w:val="20"/>
          <w:shd w:val="clear" w:color="auto" w:fill="FFFFFF"/>
          <w:lang w:val="en-GB" w:eastAsia="en-US"/>
        </w:rPr>
        <w:lastRenderedPageBreak/>
        <w:t>Torraco RJ. Writing integrative literature reviews: Using the past and present to explore the future. Human Resource Development Review. Dec;15(4):404-28.</w:t>
      </w:r>
      <w:r w:rsidR="003B07A5" w:rsidRPr="003B07A5">
        <w:rPr>
          <w:szCs w:val="20"/>
          <w:shd w:val="clear" w:color="auto" w:fill="FFFFFF"/>
          <w:lang w:val="en-GB" w:eastAsia="en-US"/>
        </w:rPr>
        <w:t xml:space="preserve"> </w:t>
      </w:r>
      <w:r w:rsidR="003B07A5" w:rsidRPr="00D57071">
        <w:rPr>
          <w:szCs w:val="20"/>
          <w:shd w:val="clear" w:color="auto" w:fill="FFFFFF"/>
          <w:lang w:val="en-GB" w:eastAsia="en-US"/>
        </w:rPr>
        <w:t>2016</w:t>
      </w:r>
    </w:p>
    <w:p w14:paraId="7F545172" w14:textId="660AF46D" w:rsidR="0072117D" w:rsidRPr="00D57071" w:rsidRDefault="0072117D" w:rsidP="00F004DD">
      <w:pPr>
        <w:pStyle w:val="IATED-References"/>
        <w:rPr>
          <w:szCs w:val="20"/>
          <w:lang w:val="en-GB" w:eastAsia="en-GB"/>
        </w:rPr>
      </w:pPr>
      <w:r w:rsidRPr="00D57071">
        <w:rPr>
          <w:szCs w:val="20"/>
          <w:lang w:eastAsia="en-GB"/>
        </w:rPr>
        <w:t>Hsieh-Yee I. Research on Web search behavior. Library &amp; Information Science Research. Jun 1;23(2):167-85.</w:t>
      </w:r>
      <w:r w:rsidR="003B07A5" w:rsidRPr="003B07A5">
        <w:rPr>
          <w:szCs w:val="20"/>
          <w:lang w:eastAsia="en-GB"/>
        </w:rPr>
        <w:t xml:space="preserve"> </w:t>
      </w:r>
      <w:r w:rsidR="003B07A5" w:rsidRPr="00D57071">
        <w:rPr>
          <w:szCs w:val="20"/>
          <w:lang w:eastAsia="en-GB"/>
        </w:rPr>
        <w:t>2001</w:t>
      </w:r>
    </w:p>
    <w:p w14:paraId="4DB0F05D" w14:textId="77777777" w:rsidR="0072117D" w:rsidRPr="00D57071" w:rsidRDefault="0072117D" w:rsidP="00F004DD">
      <w:pPr>
        <w:pStyle w:val="IATED-References"/>
        <w:rPr>
          <w:szCs w:val="20"/>
          <w:lang w:val="en-GB" w:eastAsia="en-GB"/>
        </w:rPr>
      </w:pPr>
      <w:r w:rsidRPr="00D57071">
        <w:rPr>
          <w:szCs w:val="20"/>
          <w:shd w:val="clear" w:color="auto" w:fill="FFFFFF"/>
          <w:lang w:val="en-GB" w:eastAsia="en-GB"/>
        </w:rPr>
        <w:t xml:space="preserve">Hargittai, E., Second-level digital divide: Differences in people's </w:t>
      </w:r>
      <w:r w:rsidRPr="003B07A5">
        <w:rPr>
          <w:szCs w:val="20"/>
          <w:shd w:val="clear" w:color="auto" w:fill="FFFFFF"/>
          <w:lang w:val="en-GB" w:eastAsia="en-GB"/>
        </w:rPr>
        <w:t xml:space="preserve">online skills, </w:t>
      </w:r>
      <w:r w:rsidRPr="003B07A5">
        <w:rPr>
          <w:iCs/>
          <w:szCs w:val="20"/>
          <w:shd w:val="clear" w:color="auto" w:fill="FFFFFF"/>
          <w:lang w:val="en-GB" w:eastAsia="en-GB"/>
        </w:rPr>
        <w:t>First Monday,</w:t>
      </w:r>
      <w:r w:rsidRPr="00D57071">
        <w:rPr>
          <w:szCs w:val="20"/>
          <w:shd w:val="clear" w:color="auto" w:fill="FFFFFF"/>
          <w:lang w:val="en-GB" w:eastAsia="en-GB"/>
        </w:rPr>
        <w:t xml:space="preserve"> 2002. 7(4).</w:t>
      </w:r>
    </w:p>
    <w:p w14:paraId="0EAC4CC1" w14:textId="6DF18CDC" w:rsidR="003910D5" w:rsidRPr="00D57071" w:rsidRDefault="0072117D" w:rsidP="00F004DD">
      <w:pPr>
        <w:pStyle w:val="IATED-References"/>
        <w:rPr>
          <w:szCs w:val="20"/>
          <w:lang w:val="en-GB" w:eastAsia="en-GB"/>
        </w:rPr>
      </w:pPr>
      <w:r w:rsidRPr="00D57071">
        <w:rPr>
          <w:szCs w:val="20"/>
          <w:lang w:eastAsia="en-GB"/>
        </w:rPr>
        <w:t>Coiro J, Dobler E. Exploring the online reading comprehension strategies used by sixth</w:t>
      </w:r>
      <w:r w:rsidRPr="00D57071">
        <w:rPr>
          <w:rFonts w:ascii="PMingLiU-ExtB" w:eastAsia="PMingLiU-ExtB" w:hAnsi="PMingLiU-ExtB" w:cs="PMingLiU-ExtB" w:hint="eastAsia"/>
          <w:szCs w:val="20"/>
          <w:lang w:eastAsia="en-GB"/>
        </w:rPr>
        <w:t>‐</w:t>
      </w:r>
      <w:r w:rsidRPr="00D57071">
        <w:rPr>
          <w:szCs w:val="20"/>
          <w:lang w:eastAsia="en-GB"/>
        </w:rPr>
        <w:t>grade skilled readers to search for and locate information on the Internet. Reading research quarterly. Apr 6;42(2):214-57.</w:t>
      </w:r>
      <w:r w:rsidR="004F0CEA" w:rsidRPr="004F0CEA">
        <w:rPr>
          <w:szCs w:val="20"/>
          <w:lang w:eastAsia="en-GB"/>
        </w:rPr>
        <w:t xml:space="preserve"> </w:t>
      </w:r>
      <w:r w:rsidR="004F0CEA" w:rsidRPr="00D57071">
        <w:rPr>
          <w:szCs w:val="20"/>
          <w:lang w:eastAsia="en-GB"/>
        </w:rPr>
        <w:t>2007</w:t>
      </w:r>
    </w:p>
    <w:p w14:paraId="6C6BB2F6" w14:textId="19330A65" w:rsidR="00897047" w:rsidRPr="00D57071" w:rsidRDefault="0072117D" w:rsidP="00F004DD">
      <w:pPr>
        <w:pStyle w:val="IATED-References"/>
        <w:rPr>
          <w:szCs w:val="20"/>
          <w:lang w:val="en-GB" w:eastAsia="en-GB"/>
        </w:rPr>
      </w:pPr>
      <w:r w:rsidRPr="00D57071">
        <w:rPr>
          <w:szCs w:val="20"/>
          <w:lang w:eastAsia="en-GB"/>
        </w:rPr>
        <w:t>Litt E. Measuring users’ internet skills: A review of past assessments and a look toward the future. New Media &amp; Society. Jun;15(4):612-30.</w:t>
      </w:r>
      <w:r w:rsidR="004F0CEA" w:rsidRPr="004F0CEA">
        <w:rPr>
          <w:szCs w:val="20"/>
          <w:lang w:eastAsia="en-GB"/>
        </w:rPr>
        <w:t xml:space="preserve"> </w:t>
      </w:r>
      <w:r w:rsidR="004F0CEA" w:rsidRPr="00D57071">
        <w:rPr>
          <w:szCs w:val="20"/>
          <w:lang w:eastAsia="en-GB"/>
        </w:rPr>
        <w:t>2013</w:t>
      </w:r>
    </w:p>
    <w:p w14:paraId="49CE1D74" w14:textId="1B4E57D9" w:rsidR="0072117D" w:rsidRPr="00D57071" w:rsidRDefault="0072117D" w:rsidP="00F004DD">
      <w:pPr>
        <w:pStyle w:val="IATED-References"/>
        <w:rPr>
          <w:szCs w:val="20"/>
          <w:lang w:eastAsia="en-GB"/>
        </w:rPr>
      </w:pPr>
      <w:r w:rsidRPr="00D57071">
        <w:rPr>
          <w:szCs w:val="20"/>
          <w:lang w:eastAsia="en-GB"/>
        </w:rPr>
        <w:t xml:space="preserve">Leeder, C., &amp; Shah, C. Practicing critical evaluation of online sources improves student search </w:t>
      </w:r>
      <w:r w:rsidRPr="00687AFC">
        <w:rPr>
          <w:szCs w:val="20"/>
          <w:lang w:eastAsia="en-GB"/>
        </w:rPr>
        <w:t>behavior. </w:t>
      </w:r>
      <w:r w:rsidRPr="00687AFC">
        <w:rPr>
          <w:iCs/>
          <w:szCs w:val="20"/>
          <w:lang w:eastAsia="en-GB"/>
        </w:rPr>
        <w:t>The Journal of Academic Librarianship</w:t>
      </w:r>
      <w:r w:rsidRPr="00687AFC">
        <w:rPr>
          <w:szCs w:val="20"/>
          <w:lang w:eastAsia="en-GB"/>
        </w:rPr>
        <w:t>, </w:t>
      </w:r>
      <w:r w:rsidRPr="00687AFC">
        <w:rPr>
          <w:iCs/>
          <w:szCs w:val="20"/>
          <w:lang w:eastAsia="en-GB"/>
        </w:rPr>
        <w:t>42</w:t>
      </w:r>
      <w:r w:rsidRPr="00687AFC">
        <w:rPr>
          <w:szCs w:val="20"/>
          <w:lang w:eastAsia="en-GB"/>
        </w:rPr>
        <w:t xml:space="preserve">(4), 459-468. </w:t>
      </w:r>
      <w:r w:rsidR="004F0CEA">
        <w:rPr>
          <w:szCs w:val="20"/>
          <w:lang w:eastAsia="en-GB"/>
        </w:rPr>
        <w:t>2016</w:t>
      </w:r>
    </w:p>
    <w:p w14:paraId="693E1439" w14:textId="71C4C26E" w:rsidR="003910D5" w:rsidRPr="00D57071" w:rsidRDefault="00897047" w:rsidP="00F004DD">
      <w:pPr>
        <w:pStyle w:val="IATED-References"/>
        <w:rPr>
          <w:szCs w:val="20"/>
          <w:lang w:eastAsia="en-GB"/>
        </w:rPr>
      </w:pPr>
      <w:r w:rsidRPr="00D57071">
        <w:rPr>
          <w:szCs w:val="20"/>
          <w:lang w:eastAsia="en-GB"/>
        </w:rPr>
        <w:t>Catledge LD, Pitkow JE. Characterizing browsing strategies in the World-Wide Web. Computer Networks and ISDN systems. Apr 1;27(6):1065-73.</w:t>
      </w:r>
      <w:r w:rsidR="003910D5" w:rsidRPr="00D57071">
        <w:rPr>
          <w:szCs w:val="20"/>
          <w:lang w:eastAsia="en-GB"/>
        </w:rPr>
        <w:t xml:space="preserve"> </w:t>
      </w:r>
      <w:r w:rsidR="004F0CEA" w:rsidRPr="00D57071">
        <w:rPr>
          <w:szCs w:val="20"/>
          <w:lang w:eastAsia="en-GB"/>
        </w:rPr>
        <w:t>1995</w:t>
      </w:r>
    </w:p>
    <w:p w14:paraId="01C7EE75" w14:textId="62779764" w:rsidR="003910D5" w:rsidRPr="00D57071" w:rsidRDefault="003910D5" w:rsidP="00F004DD">
      <w:pPr>
        <w:pStyle w:val="IATED-References"/>
        <w:rPr>
          <w:szCs w:val="20"/>
          <w:lang w:eastAsia="en-GB"/>
        </w:rPr>
      </w:pPr>
      <w:r w:rsidRPr="00D57071">
        <w:rPr>
          <w:szCs w:val="20"/>
          <w:lang w:eastAsia="en-GB"/>
        </w:rPr>
        <w:t>Lawrence, S., &amp; Giles, C. L. Accessibility and distribution of information on the Web. Nature, 400, 107–109.</w:t>
      </w:r>
      <w:r w:rsidR="004F0CEA" w:rsidRPr="004F0CEA">
        <w:rPr>
          <w:szCs w:val="20"/>
          <w:lang w:eastAsia="en-GB"/>
        </w:rPr>
        <w:t xml:space="preserve"> </w:t>
      </w:r>
      <w:r w:rsidR="004F0CEA">
        <w:rPr>
          <w:szCs w:val="20"/>
          <w:lang w:eastAsia="en-GB"/>
        </w:rPr>
        <w:t>1999</w:t>
      </w:r>
      <w:r w:rsidR="004F0CEA" w:rsidRPr="00D57071">
        <w:rPr>
          <w:szCs w:val="20"/>
          <w:lang w:eastAsia="en-GB"/>
        </w:rPr>
        <w:t>.</w:t>
      </w:r>
    </w:p>
    <w:p w14:paraId="7ABD7EF3" w14:textId="38C94079" w:rsidR="00897047" w:rsidRPr="00D57071" w:rsidRDefault="00ED7D18" w:rsidP="00F004DD">
      <w:pPr>
        <w:pStyle w:val="IATED-References"/>
        <w:rPr>
          <w:szCs w:val="20"/>
          <w:lang w:val="en-GB" w:eastAsia="en-US"/>
        </w:rPr>
      </w:pPr>
      <w:r w:rsidRPr="00D57071">
        <w:rPr>
          <w:szCs w:val="20"/>
          <w:shd w:val="clear" w:color="auto" w:fill="FFFFFF"/>
          <w:lang w:val="en-GB" w:eastAsia="en-US"/>
        </w:rPr>
        <w:t>Hölscher C, Strube G. Web search behavior of Internet experts and newbies. Computer networks. Jun 1;33(1-6):337-46.</w:t>
      </w:r>
      <w:r w:rsidR="004F0CEA" w:rsidRPr="004F0CEA">
        <w:rPr>
          <w:szCs w:val="20"/>
          <w:shd w:val="clear" w:color="auto" w:fill="FFFFFF"/>
          <w:lang w:val="en-GB" w:eastAsia="en-US"/>
        </w:rPr>
        <w:t xml:space="preserve"> </w:t>
      </w:r>
      <w:r w:rsidR="004F0CEA" w:rsidRPr="00D57071">
        <w:rPr>
          <w:szCs w:val="20"/>
          <w:shd w:val="clear" w:color="auto" w:fill="FFFFFF"/>
          <w:lang w:val="en-GB" w:eastAsia="en-US"/>
        </w:rPr>
        <w:t>2000</w:t>
      </w:r>
    </w:p>
    <w:p w14:paraId="1428E291" w14:textId="7442EE00" w:rsidR="003910D5" w:rsidRPr="00D57071" w:rsidRDefault="00466621" w:rsidP="00F004DD">
      <w:pPr>
        <w:pStyle w:val="IATED-References"/>
        <w:rPr>
          <w:szCs w:val="20"/>
          <w:lang w:val="en-GB" w:eastAsia="en-GB"/>
        </w:rPr>
      </w:pPr>
      <w:r w:rsidRPr="00D57071">
        <w:rPr>
          <w:szCs w:val="20"/>
          <w:lang w:eastAsia="en-GB"/>
        </w:rPr>
        <w:t>Joo YJ, Bong M, Choi HJ. Self-efficacy for self-regulated learning, academic self-efficacy, and Internet self-efficacy in Web-based instruction. Educational technology research and development. Jun 1;48(2):5-17.</w:t>
      </w:r>
      <w:r w:rsidR="004F0CEA" w:rsidRPr="004F0CEA">
        <w:rPr>
          <w:szCs w:val="20"/>
          <w:lang w:eastAsia="en-GB"/>
        </w:rPr>
        <w:t xml:space="preserve"> </w:t>
      </w:r>
      <w:r w:rsidR="004F0CEA" w:rsidRPr="00D57071">
        <w:rPr>
          <w:szCs w:val="20"/>
          <w:lang w:eastAsia="en-GB"/>
        </w:rPr>
        <w:t>2000</w:t>
      </w:r>
    </w:p>
    <w:p w14:paraId="7F88824E" w14:textId="0D850AA1" w:rsidR="003910D5" w:rsidRPr="00687AFC" w:rsidRDefault="00ED7D18" w:rsidP="00F004DD">
      <w:pPr>
        <w:pStyle w:val="IATED-References"/>
        <w:rPr>
          <w:szCs w:val="20"/>
          <w:lang w:val="en-GB" w:eastAsia="en-GB"/>
        </w:rPr>
      </w:pPr>
      <w:r w:rsidRPr="00687AFC">
        <w:rPr>
          <w:szCs w:val="20"/>
          <w:lang w:eastAsia="en-GB"/>
        </w:rPr>
        <w:t>Tsai, M. J., &amp; Tsai, C. C. Information searching strategies in web-based science learning: The role of Internet self-efficacy. </w:t>
      </w:r>
      <w:r w:rsidRPr="00687AFC">
        <w:rPr>
          <w:iCs/>
          <w:szCs w:val="20"/>
          <w:lang w:eastAsia="en-GB"/>
        </w:rPr>
        <w:t>Innovations in education and Teaching International</w:t>
      </w:r>
      <w:r w:rsidRPr="00687AFC">
        <w:rPr>
          <w:szCs w:val="20"/>
          <w:lang w:eastAsia="en-GB"/>
        </w:rPr>
        <w:t>, </w:t>
      </w:r>
      <w:r w:rsidRPr="00687AFC">
        <w:rPr>
          <w:iCs/>
          <w:szCs w:val="20"/>
          <w:lang w:eastAsia="en-GB"/>
        </w:rPr>
        <w:t>40</w:t>
      </w:r>
      <w:r w:rsidRPr="00687AFC">
        <w:rPr>
          <w:szCs w:val="20"/>
          <w:lang w:eastAsia="en-GB"/>
        </w:rPr>
        <w:t>(1), 43-50.</w:t>
      </w:r>
      <w:r w:rsidR="004F0CEA" w:rsidRPr="004F0CEA">
        <w:rPr>
          <w:szCs w:val="20"/>
          <w:lang w:eastAsia="en-GB"/>
        </w:rPr>
        <w:t xml:space="preserve"> </w:t>
      </w:r>
      <w:r w:rsidR="004F0CEA">
        <w:rPr>
          <w:szCs w:val="20"/>
          <w:lang w:eastAsia="en-GB"/>
        </w:rPr>
        <w:t>2003</w:t>
      </w:r>
      <w:r w:rsidR="004F0CEA" w:rsidRPr="00687AFC">
        <w:rPr>
          <w:szCs w:val="20"/>
          <w:lang w:eastAsia="en-GB"/>
        </w:rPr>
        <w:t>.</w:t>
      </w:r>
    </w:p>
    <w:p w14:paraId="639F1D19" w14:textId="77777777" w:rsidR="00F004DD" w:rsidRPr="00687AFC" w:rsidRDefault="00F004DD" w:rsidP="00F004DD">
      <w:pPr>
        <w:pStyle w:val="IATED-References"/>
        <w:rPr>
          <w:szCs w:val="20"/>
          <w:lang w:val="en-GB" w:eastAsia="en-US"/>
        </w:rPr>
      </w:pPr>
      <w:r w:rsidRPr="00687AFC">
        <w:rPr>
          <w:szCs w:val="20"/>
          <w:shd w:val="clear" w:color="auto" w:fill="FFFFFF"/>
          <w:lang w:val="en-GB" w:eastAsia="en-US"/>
        </w:rPr>
        <w:t>DeSchryver M. Toward a theory of web-mediated knowledge synthesis: How advanced learners used the web to construct knowledge about climate change behavior. Michigan State University, Educational Psychology and Educational Technology; 2012.</w:t>
      </w:r>
    </w:p>
    <w:p w14:paraId="0951B73A" w14:textId="0A11AB62" w:rsidR="00237494" w:rsidRPr="00D57071" w:rsidRDefault="00237494" w:rsidP="00237494">
      <w:pPr>
        <w:pStyle w:val="IATED-References"/>
        <w:rPr>
          <w:szCs w:val="20"/>
          <w:lang w:val="en-GB" w:eastAsia="en-US"/>
        </w:rPr>
      </w:pPr>
      <w:r w:rsidRPr="00D57071">
        <w:rPr>
          <w:szCs w:val="20"/>
          <w:shd w:val="clear" w:color="auto" w:fill="FFFFFF"/>
          <w:lang w:val="en-GB" w:eastAsia="en-US"/>
        </w:rPr>
        <w:t>Spiro RJ. Cognitive flexibility and hypertext: Theory and technology for the nonlinear and multidimensional traversal of complex subject matter. In</w:t>
      </w:r>
      <w:r w:rsidR="00687AFC">
        <w:rPr>
          <w:szCs w:val="20"/>
          <w:shd w:val="clear" w:color="auto" w:fill="FFFFFF"/>
          <w:lang w:val="en-GB" w:eastAsia="en-US"/>
        </w:rPr>
        <w:t xml:space="preserve"> </w:t>
      </w:r>
      <w:r w:rsidRPr="00D57071">
        <w:rPr>
          <w:szCs w:val="20"/>
          <w:shd w:val="clear" w:color="auto" w:fill="FFFFFF"/>
          <w:lang w:val="en-GB" w:eastAsia="en-US"/>
        </w:rPr>
        <w:t>Cognition, education, and multimedia  Oct 12 (pp. 177-220). Routledge.</w:t>
      </w:r>
      <w:r w:rsidR="004F0CEA" w:rsidRPr="004F0CEA">
        <w:rPr>
          <w:szCs w:val="20"/>
          <w:shd w:val="clear" w:color="auto" w:fill="FFFFFF"/>
          <w:lang w:val="en-GB" w:eastAsia="en-US"/>
        </w:rPr>
        <w:t xml:space="preserve"> </w:t>
      </w:r>
      <w:r w:rsidR="004F0CEA" w:rsidRPr="00D57071">
        <w:rPr>
          <w:szCs w:val="20"/>
          <w:shd w:val="clear" w:color="auto" w:fill="FFFFFF"/>
          <w:lang w:val="en-GB" w:eastAsia="en-US"/>
        </w:rPr>
        <w:t>2012</w:t>
      </w:r>
    </w:p>
    <w:p w14:paraId="3B853920" w14:textId="7A46E4DD" w:rsidR="00237494" w:rsidRPr="00D57071" w:rsidRDefault="00237494" w:rsidP="00237494">
      <w:pPr>
        <w:pStyle w:val="IATED-References"/>
        <w:rPr>
          <w:szCs w:val="20"/>
          <w:lang w:val="en-GB" w:eastAsia="en-US"/>
        </w:rPr>
      </w:pPr>
      <w:r w:rsidRPr="00D57071">
        <w:rPr>
          <w:szCs w:val="20"/>
          <w:shd w:val="clear" w:color="auto" w:fill="FFFFFF"/>
          <w:lang w:val="en-GB" w:eastAsia="en-US"/>
        </w:rPr>
        <w:t>Kintsch W, Walter Kintsch CB. Comprehension: A paradigm for cognition. Cambrid</w:t>
      </w:r>
      <w:r w:rsidR="003B07A5">
        <w:rPr>
          <w:szCs w:val="20"/>
          <w:shd w:val="clear" w:color="auto" w:fill="FFFFFF"/>
          <w:lang w:val="en-GB" w:eastAsia="en-US"/>
        </w:rPr>
        <w:t>ge university press; 1998.</w:t>
      </w:r>
    </w:p>
    <w:p w14:paraId="0659869E" w14:textId="2EA44F02" w:rsidR="00612B36" w:rsidRPr="00D57071" w:rsidRDefault="00612B36" w:rsidP="00612B36">
      <w:pPr>
        <w:pStyle w:val="IATED-References"/>
        <w:rPr>
          <w:szCs w:val="20"/>
          <w:lang w:val="en-GB" w:eastAsia="en-GB"/>
        </w:rPr>
      </w:pPr>
      <w:r w:rsidRPr="00D57071">
        <w:rPr>
          <w:szCs w:val="20"/>
          <w:shd w:val="clear" w:color="auto" w:fill="FFFFFF"/>
          <w:lang w:val="en-GB" w:eastAsia="en-GB"/>
        </w:rPr>
        <w:t>Omar, N., C. Higgins, and C. Harrison. Investigating an Approach for Online Reading Assessment, in 5th IEEE International Conference on Advance Learning Technologies. Kaohsiung, Taiwan.</w:t>
      </w:r>
      <w:r w:rsidR="004F0CEA" w:rsidRPr="004F0CEA">
        <w:rPr>
          <w:szCs w:val="20"/>
          <w:shd w:val="clear" w:color="auto" w:fill="FFFFFF"/>
          <w:lang w:val="en-GB" w:eastAsia="en-GB"/>
        </w:rPr>
        <w:t xml:space="preserve"> </w:t>
      </w:r>
      <w:r w:rsidR="004F0CEA" w:rsidRPr="00D57071">
        <w:rPr>
          <w:szCs w:val="20"/>
          <w:shd w:val="clear" w:color="auto" w:fill="FFFFFF"/>
          <w:lang w:val="en-GB" w:eastAsia="en-GB"/>
        </w:rPr>
        <w:t>2005.</w:t>
      </w:r>
    </w:p>
    <w:p w14:paraId="1FD82E88" w14:textId="7109F7FA" w:rsidR="000C6DDE" w:rsidRPr="00D57071" w:rsidRDefault="000C6DDE" w:rsidP="000C6DDE">
      <w:pPr>
        <w:pStyle w:val="IATED-References"/>
        <w:rPr>
          <w:szCs w:val="20"/>
        </w:rPr>
      </w:pPr>
      <w:r w:rsidRPr="00D57071">
        <w:rPr>
          <w:szCs w:val="20"/>
          <w:shd w:val="clear" w:color="auto" w:fill="FFFFFF"/>
          <w:lang w:val="en-GB" w:eastAsia="en-US"/>
        </w:rPr>
        <w:t>Dascalu M, Trausan-Matu S, McNamara DS, Dessus P. ReaderBench: Automated evaluation of collaboration based on cohesion and dialogism. International Journal of Computer-Supported Collaborative Learning. Dec 1;10(4):395-423.</w:t>
      </w:r>
      <w:r w:rsidR="004F0CEA" w:rsidRPr="004F0CEA">
        <w:rPr>
          <w:szCs w:val="20"/>
          <w:shd w:val="clear" w:color="auto" w:fill="FFFFFF"/>
          <w:lang w:val="en-GB" w:eastAsia="en-US"/>
        </w:rPr>
        <w:t xml:space="preserve"> </w:t>
      </w:r>
      <w:r w:rsidR="004F0CEA" w:rsidRPr="00D57071">
        <w:rPr>
          <w:szCs w:val="20"/>
          <w:shd w:val="clear" w:color="auto" w:fill="FFFFFF"/>
          <w:lang w:val="en-GB" w:eastAsia="en-US"/>
        </w:rPr>
        <w:t>2015</w:t>
      </w:r>
    </w:p>
    <w:p w14:paraId="5DE2D545" w14:textId="12E2BB26" w:rsidR="000C6DDE" w:rsidRPr="00D57071" w:rsidRDefault="000C6DDE" w:rsidP="000C6DDE">
      <w:pPr>
        <w:pStyle w:val="IATED-References"/>
        <w:rPr>
          <w:szCs w:val="20"/>
        </w:rPr>
      </w:pPr>
      <w:r w:rsidRPr="00D57071">
        <w:rPr>
          <w:szCs w:val="20"/>
          <w:shd w:val="clear" w:color="auto" w:fill="FFFFFF"/>
          <w:lang w:val="en-GB" w:eastAsia="en-US"/>
        </w:rPr>
        <w:t xml:space="preserve">Gutu G, Dascalu M, Trausan-Matu S, Dessus P. ReaderBench goes online: a comprehension-centered framework for educational purposes. </w:t>
      </w:r>
      <w:hyperlink r:id="rId11" w:history="1">
        <w:r w:rsidRPr="00D57071">
          <w:rPr>
            <w:rStyle w:val="Hyperlink"/>
            <w:szCs w:val="20"/>
          </w:rPr>
          <w:t>https://hal.archives-ouvertes.fr/hal-01374884/</w:t>
        </w:r>
      </w:hyperlink>
      <w:r w:rsidR="00A35402">
        <w:rPr>
          <w:rStyle w:val="Hyperlink"/>
          <w:szCs w:val="20"/>
        </w:rPr>
        <w:t xml:space="preserve"> 2016.</w:t>
      </w:r>
    </w:p>
    <w:p w14:paraId="7832E4BB" w14:textId="1A121D52" w:rsidR="00F4013E" w:rsidRPr="00D57071" w:rsidRDefault="00F4013E" w:rsidP="00F4013E">
      <w:pPr>
        <w:pStyle w:val="IATED-References"/>
        <w:rPr>
          <w:szCs w:val="20"/>
          <w:lang w:val="en-GB" w:eastAsia="en-US"/>
        </w:rPr>
      </w:pPr>
      <w:r w:rsidRPr="00D57071">
        <w:rPr>
          <w:szCs w:val="20"/>
          <w:lang w:val="en-GB" w:eastAsia="en-US"/>
        </w:rPr>
        <w:t>Blei, D.M., Ng, A.Y., and Jordan, M.I., Latent Dirichlet Allocation. Journal of Machine Learning Research 3, (4-5), 993–1022</w:t>
      </w:r>
      <w:r w:rsidR="00A35402">
        <w:rPr>
          <w:szCs w:val="20"/>
          <w:lang w:val="en-GB" w:eastAsia="en-US"/>
        </w:rPr>
        <w:t>. 2003.</w:t>
      </w:r>
    </w:p>
    <w:p w14:paraId="5DDB9EFC" w14:textId="009B2FFF" w:rsidR="006D236F" w:rsidRPr="00D57071" w:rsidRDefault="006D236F" w:rsidP="006D236F">
      <w:pPr>
        <w:pStyle w:val="IATED-References"/>
        <w:rPr>
          <w:szCs w:val="20"/>
          <w:lang w:val="en-GB" w:eastAsia="en-US"/>
        </w:rPr>
      </w:pPr>
      <w:r w:rsidRPr="00D57071">
        <w:rPr>
          <w:szCs w:val="20"/>
          <w:shd w:val="clear" w:color="auto" w:fill="FFFFFF"/>
          <w:lang w:val="en-GB" w:eastAsia="en-US"/>
        </w:rPr>
        <w:t>Borgman CL, Hirsh SG, Walter VA, Gallagher AL. Children's searching behavior on browsing and keyword online catalogs: the Science Library Catalog project. Journal of the American Society for information Science. Oct;46(9):663-84.</w:t>
      </w:r>
      <w:r w:rsidR="00A35402" w:rsidRPr="00A35402">
        <w:rPr>
          <w:szCs w:val="20"/>
          <w:shd w:val="clear" w:color="auto" w:fill="FFFFFF"/>
          <w:lang w:val="en-GB" w:eastAsia="en-US"/>
        </w:rPr>
        <w:t xml:space="preserve"> </w:t>
      </w:r>
      <w:r w:rsidR="00A35402" w:rsidRPr="00D57071">
        <w:rPr>
          <w:szCs w:val="20"/>
          <w:shd w:val="clear" w:color="auto" w:fill="FFFFFF"/>
          <w:lang w:val="en-GB" w:eastAsia="en-US"/>
        </w:rPr>
        <w:t>1995</w:t>
      </w:r>
    </w:p>
    <w:p w14:paraId="3A61B0BF" w14:textId="45B3DCEF" w:rsidR="00C856DE" w:rsidRPr="00D57071" w:rsidRDefault="00C856DE" w:rsidP="00C856DE">
      <w:pPr>
        <w:pStyle w:val="IATED-References"/>
        <w:rPr>
          <w:szCs w:val="20"/>
          <w:lang w:val="en-GB" w:eastAsia="en-US"/>
        </w:rPr>
      </w:pPr>
      <w:r w:rsidRPr="00D57071">
        <w:rPr>
          <w:szCs w:val="20"/>
          <w:shd w:val="clear" w:color="auto" w:fill="FFFFFF"/>
          <w:lang w:val="en-GB" w:eastAsia="en-US"/>
        </w:rPr>
        <w:t>Fidel R, Davies RK, Douglass MH, Holder JK, Hopkins CJ, Kushner EJ, Miyagishima BK, Toney CD. A visit to the information mall: Web searching behavior of high school students. Journal of the American society for Information Science. 50(1):24-37.</w:t>
      </w:r>
      <w:r w:rsidR="00A35402" w:rsidRPr="00A35402">
        <w:rPr>
          <w:szCs w:val="20"/>
          <w:shd w:val="clear" w:color="auto" w:fill="FFFFFF"/>
          <w:lang w:val="en-GB" w:eastAsia="en-US"/>
        </w:rPr>
        <w:t xml:space="preserve"> </w:t>
      </w:r>
      <w:r w:rsidR="00A35402" w:rsidRPr="00D57071">
        <w:rPr>
          <w:szCs w:val="20"/>
          <w:shd w:val="clear" w:color="auto" w:fill="FFFFFF"/>
          <w:lang w:val="en-GB" w:eastAsia="en-US"/>
        </w:rPr>
        <w:t>1999</w:t>
      </w:r>
      <w:r w:rsidR="00A35402">
        <w:rPr>
          <w:szCs w:val="20"/>
          <w:shd w:val="clear" w:color="auto" w:fill="FFFFFF"/>
          <w:lang w:val="en-GB" w:eastAsia="en-US"/>
        </w:rPr>
        <w:t>.</w:t>
      </w:r>
    </w:p>
    <w:p w14:paraId="4B668837" w14:textId="21122354" w:rsidR="00CB1BCE" w:rsidRPr="003B07A5" w:rsidRDefault="00CB1BCE" w:rsidP="00CB1BCE">
      <w:pPr>
        <w:pStyle w:val="IATED-References"/>
        <w:rPr>
          <w:szCs w:val="20"/>
          <w:lang w:val="en-GB" w:eastAsia="en-US"/>
        </w:rPr>
      </w:pPr>
      <w:r w:rsidRPr="003B07A5">
        <w:rPr>
          <w:szCs w:val="20"/>
          <w:shd w:val="clear" w:color="auto" w:fill="FFFFFF"/>
          <w:lang w:val="en-GB" w:eastAsia="en-US"/>
        </w:rPr>
        <w:lastRenderedPageBreak/>
        <w:t>Bilal D. Children's use of the Yahooligans! Web search engine. III. Cognitive and physical</w:t>
      </w:r>
      <w:r w:rsidRPr="00D57071">
        <w:rPr>
          <w:szCs w:val="20"/>
          <w:shd w:val="clear" w:color="auto" w:fill="FFFFFF"/>
          <w:lang w:val="en-GB" w:eastAsia="en-US"/>
        </w:rPr>
        <w:t xml:space="preserve"> behaviors on fully self</w:t>
      </w:r>
      <w:r w:rsidRPr="00D57071">
        <w:rPr>
          <w:rFonts w:ascii="PMingLiU-ExtB" w:eastAsia="PMingLiU-ExtB" w:hAnsi="PMingLiU-ExtB" w:cs="PMingLiU-ExtB" w:hint="eastAsia"/>
          <w:szCs w:val="20"/>
          <w:shd w:val="clear" w:color="auto" w:fill="FFFFFF"/>
          <w:lang w:val="en-GB" w:eastAsia="en-US"/>
        </w:rPr>
        <w:t>‐</w:t>
      </w:r>
      <w:r w:rsidRPr="00D57071">
        <w:rPr>
          <w:szCs w:val="20"/>
          <w:shd w:val="clear" w:color="auto" w:fill="FFFFFF"/>
          <w:lang w:val="en-GB" w:eastAsia="en-US"/>
        </w:rPr>
        <w:t xml:space="preserve">generated search tasks. Journal of the American Society for information science and </w:t>
      </w:r>
      <w:r w:rsidRPr="003B07A5">
        <w:rPr>
          <w:szCs w:val="20"/>
          <w:shd w:val="clear" w:color="auto" w:fill="FFFFFF"/>
          <w:lang w:val="en-GB" w:eastAsia="en-US"/>
        </w:rPr>
        <w:t>technology. Nov;53(13):1170-83.</w:t>
      </w:r>
      <w:r w:rsidR="00A35402" w:rsidRPr="00A35402">
        <w:rPr>
          <w:szCs w:val="20"/>
          <w:shd w:val="clear" w:color="auto" w:fill="FFFFFF"/>
          <w:lang w:val="en-GB" w:eastAsia="en-US"/>
        </w:rPr>
        <w:t xml:space="preserve"> </w:t>
      </w:r>
      <w:r w:rsidR="00A35402" w:rsidRPr="003B07A5">
        <w:rPr>
          <w:szCs w:val="20"/>
          <w:shd w:val="clear" w:color="auto" w:fill="FFFFFF"/>
          <w:lang w:val="en-GB" w:eastAsia="en-US"/>
        </w:rPr>
        <w:t>2002</w:t>
      </w:r>
    </w:p>
    <w:p w14:paraId="41A36F71" w14:textId="12AC682A" w:rsidR="000E6D8D" w:rsidRPr="003B07A5" w:rsidRDefault="000E6D8D" w:rsidP="000E6D8D">
      <w:pPr>
        <w:pStyle w:val="IATED-References"/>
        <w:rPr>
          <w:szCs w:val="20"/>
          <w:lang w:val="en-GB" w:eastAsia="en-US"/>
        </w:rPr>
      </w:pPr>
      <w:r w:rsidRPr="003B07A5">
        <w:rPr>
          <w:szCs w:val="20"/>
          <w:shd w:val="clear" w:color="auto" w:fill="FFFFFF"/>
          <w:lang w:val="en-GB" w:eastAsia="en-US"/>
        </w:rPr>
        <w:t>Van Deursen AJ, van Dijk JA. Improving digital skills for the use of online public information and services. Government Information Quarterly. Apr 1;26(2):333-40.</w:t>
      </w:r>
      <w:r w:rsidR="00A35402" w:rsidRPr="00A35402">
        <w:rPr>
          <w:szCs w:val="20"/>
          <w:shd w:val="clear" w:color="auto" w:fill="FFFFFF"/>
          <w:lang w:val="en-GB" w:eastAsia="en-US"/>
        </w:rPr>
        <w:t xml:space="preserve"> </w:t>
      </w:r>
      <w:r w:rsidR="00A35402" w:rsidRPr="003B07A5">
        <w:rPr>
          <w:szCs w:val="20"/>
          <w:shd w:val="clear" w:color="auto" w:fill="FFFFFF"/>
          <w:lang w:val="en-GB" w:eastAsia="en-US"/>
        </w:rPr>
        <w:t>2009</w:t>
      </w:r>
    </w:p>
    <w:p w14:paraId="665CD77F" w14:textId="58EDC34F" w:rsidR="00E46A43" w:rsidRPr="003B07A5" w:rsidRDefault="00E46A43" w:rsidP="00E46A43">
      <w:pPr>
        <w:pStyle w:val="IATED-References"/>
        <w:rPr>
          <w:szCs w:val="20"/>
          <w:lang w:val="en-GB" w:eastAsia="en-US"/>
        </w:rPr>
      </w:pPr>
      <w:r w:rsidRPr="003B07A5">
        <w:rPr>
          <w:szCs w:val="20"/>
          <w:shd w:val="clear" w:color="auto" w:fill="FFFFFF"/>
          <w:lang w:val="en-GB" w:eastAsia="en-US"/>
        </w:rPr>
        <w:t>Eshet Y. Digital literacy: A conceptual framework for survival skills in the digital era. Journal of educational multimedia and hypermedia. Jan;13(1):93-106.</w:t>
      </w:r>
      <w:r w:rsidR="00A35402" w:rsidRPr="00A35402">
        <w:rPr>
          <w:szCs w:val="20"/>
          <w:shd w:val="clear" w:color="auto" w:fill="FFFFFF"/>
          <w:lang w:val="en-GB" w:eastAsia="en-US"/>
        </w:rPr>
        <w:t xml:space="preserve"> </w:t>
      </w:r>
      <w:r w:rsidR="00A35402" w:rsidRPr="003B07A5">
        <w:rPr>
          <w:szCs w:val="20"/>
          <w:shd w:val="clear" w:color="auto" w:fill="FFFFFF"/>
          <w:lang w:val="en-GB" w:eastAsia="en-US"/>
        </w:rPr>
        <w:t>2004</w:t>
      </w:r>
    </w:p>
    <w:p w14:paraId="78552B3A" w14:textId="364C7A24" w:rsidR="00E46A43" w:rsidRPr="003B07A5" w:rsidRDefault="00D57071" w:rsidP="00E46A43">
      <w:pPr>
        <w:pStyle w:val="IATED-References"/>
        <w:rPr>
          <w:szCs w:val="20"/>
        </w:rPr>
      </w:pPr>
      <w:r w:rsidRPr="003B07A5">
        <w:rPr>
          <w:szCs w:val="20"/>
        </w:rPr>
        <w:t xml:space="preserve">Leu, D. J. </w:t>
      </w:r>
      <w:r w:rsidR="00E46A43" w:rsidRPr="003B07A5">
        <w:rPr>
          <w:szCs w:val="20"/>
        </w:rPr>
        <w:t>Literacy and technology: Deictic consequences for literacy education in an information age. In M.L. Kamil, P.B. Mosenthal, P.D. Pearson, &amp; R. Barr (Eds.), Handbook of reading research (Vol, III, pp. 743-770). Mahwah, NJ: Erlbaum.</w:t>
      </w:r>
      <w:r w:rsidR="00A35402" w:rsidRPr="00A35402">
        <w:rPr>
          <w:szCs w:val="20"/>
        </w:rPr>
        <w:t xml:space="preserve"> </w:t>
      </w:r>
      <w:r w:rsidR="00A35402">
        <w:rPr>
          <w:szCs w:val="20"/>
        </w:rPr>
        <w:t>2000</w:t>
      </w:r>
      <w:r w:rsidR="00A35402" w:rsidRPr="003B07A5">
        <w:rPr>
          <w:szCs w:val="20"/>
        </w:rPr>
        <w:t>.</w:t>
      </w:r>
    </w:p>
    <w:p w14:paraId="0A9748F0" w14:textId="678DA94D" w:rsidR="00E46A43" w:rsidRPr="003B07A5" w:rsidRDefault="00E46A43" w:rsidP="00E46A43">
      <w:pPr>
        <w:pStyle w:val="IATED-References"/>
        <w:rPr>
          <w:szCs w:val="20"/>
        </w:rPr>
      </w:pPr>
      <w:r w:rsidRPr="003B07A5">
        <w:rPr>
          <w:szCs w:val="20"/>
        </w:rPr>
        <w:t>Leu, D. J., Kinzer, C. K., Coiro, J., Castek, J., &amp; Henry, L. A. New literacies: A dual-level theory of the changing nature of literacy, instruction, and assessment. </w:t>
      </w:r>
      <w:r w:rsidRPr="003B07A5">
        <w:rPr>
          <w:iCs/>
          <w:szCs w:val="20"/>
        </w:rPr>
        <w:t>Journal of Education</w:t>
      </w:r>
      <w:r w:rsidRPr="003B07A5">
        <w:rPr>
          <w:szCs w:val="20"/>
        </w:rPr>
        <w:t>, </w:t>
      </w:r>
      <w:r w:rsidRPr="003B07A5">
        <w:rPr>
          <w:iCs/>
          <w:szCs w:val="20"/>
        </w:rPr>
        <w:t>197</w:t>
      </w:r>
      <w:r w:rsidRPr="003B07A5">
        <w:rPr>
          <w:szCs w:val="20"/>
        </w:rPr>
        <w:t>(2), 1-18.   </w:t>
      </w:r>
      <w:r w:rsidR="00A35402">
        <w:rPr>
          <w:szCs w:val="20"/>
        </w:rPr>
        <w:t>DOI: 10.1177/002205741719700202. 2017</w:t>
      </w:r>
    </w:p>
    <w:p w14:paraId="79AEFF71" w14:textId="07E3DC36" w:rsidR="00B71FC9" w:rsidRPr="003B07A5" w:rsidRDefault="00B71FC9" w:rsidP="00B71FC9">
      <w:pPr>
        <w:pStyle w:val="IATED-References"/>
        <w:rPr>
          <w:szCs w:val="20"/>
          <w:lang w:val="en-GB" w:eastAsia="en-US"/>
        </w:rPr>
      </w:pPr>
      <w:r w:rsidRPr="003B07A5">
        <w:rPr>
          <w:szCs w:val="20"/>
          <w:shd w:val="clear" w:color="auto" w:fill="FFFFFF"/>
          <w:lang w:val="en-GB" w:eastAsia="en-US"/>
        </w:rPr>
        <w:t>Hirsh SG. Children's relevance criteria and information seeking on electronic resources. Journal of the American Society for information Science. 50(14):1265-83.</w:t>
      </w:r>
      <w:r w:rsidR="00A35402" w:rsidRPr="00A35402">
        <w:rPr>
          <w:szCs w:val="20"/>
          <w:shd w:val="clear" w:color="auto" w:fill="FFFFFF"/>
          <w:lang w:val="en-GB" w:eastAsia="en-US"/>
        </w:rPr>
        <w:t xml:space="preserve"> </w:t>
      </w:r>
      <w:r w:rsidR="00A35402" w:rsidRPr="003B07A5">
        <w:rPr>
          <w:szCs w:val="20"/>
          <w:shd w:val="clear" w:color="auto" w:fill="FFFFFF"/>
          <w:lang w:val="en-GB" w:eastAsia="en-US"/>
        </w:rPr>
        <w:t>1999</w:t>
      </w:r>
    </w:p>
    <w:p w14:paraId="59956C49" w14:textId="71B8F334" w:rsidR="001949D9" w:rsidRPr="001949D9" w:rsidRDefault="001949D9" w:rsidP="001949D9">
      <w:pPr>
        <w:pStyle w:val="IATED-References"/>
        <w:rPr>
          <w:rFonts w:ascii="Times" w:hAnsi="Times"/>
          <w:lang w:val="en-GB" w:eastAsia="en-US"/>
        </w:rPr>
      </w:pPr>
      <w:r w:rsidRPr="003B07A5">
        <w:rPr>
          <w:shd w:val="clear" w:color="auto" w:fill="FFFFFF"/>
          <w:lang w:val="en-GB" w:eastAsia="en-US"/>
        </w:rPr>
        <w:t>Lauretta Edwards S, Bruce C. Reflective internet searching: an</w:t>
      </w:r>
      <w:r w:rsidRPr="001949D9">
        <w:rPr>
          <w:shd w:val="clear" w:color="auto" w:fill="FFFFFF"/>
          <w:lang w:val="en-GB" w:eastAsia="en-US"/>
        </w:rPr>
        <w:t xml:space="preserve"> action research model. The learning organization. Oct 1;9(4):180-8.</w:t>
      </w:r>
      <w:r w:rsidR="00A35402" w:rsidRPr="00A35402">
        <w:rPr>
          <w:shd w:val="clear" w:color="auto" w:fill="FFFFFF"/>
          <w:lang w:val="en-GB" w:eastAsia="en-US"/>
        </w:rPr>
        <w:t xml:space="preserve"> </w:t>
      </w:r>
      <w:r w:rsidR="00A35402" w:rsidRPr="001949D9">
        <w:rPr>
          <w:shd w:val="clear" w:color="auto" w:fill="FFFFFF"/>
          <w:lang w:val="en-GB" w:eastAsia="en-US"/>
        </w:rPr>
        <w:t>2002</w:t>
      </w:r>
    </w:p>
    <w:p w14:paraId="61E7CA22" w14:textId="70465D6A" w:rsidR="001949D9" w:rsidRPr="001949D9" w:rsidRDefault="001949D9" w:rsidP="001949D9">
      <w:pPr>
        <w:pStyle w:val="IATED-References"/>
        <w:rPr>
          <w:rFonts w:ascii="Times" w:hAnsi="Times"/>
          <w:lang w:val="en-GB" w:eastAsia="en-US"/>
        </w:rPr>
      </w:pPr>
      <w:r>
        <w:rPr>
          <w:shd w:val="clear" w:color="auto" w:fill="FFFFFF"/>
          <w:lang w:val="en-GB" w:eastAsia="en-US"/>
        </w:rPr>
        <w:t>Schö</w:t>
      </w:r>
      <w:r w:rsidRPr="001949D9">
        <w:rPr>
          <w:shd w:val="clear" w:color="auto" w:fill="FFFFFF"/>
          <w:lang w:val="en-GB" w:eastAsia="en-US"/>
        </w:rPr>
        <w:t>n DA. Educating the reflective practitioner: Toward a new design for teaching and learning in the professions.</w:t>
      </w:r>
      <w:r w:rsidR="003B07A5">
        <w:rPr>
          <w:shd w:val="clear" w:color="auto" w:fill="FFFFFF"/>
          <w:lang w:val="en-GB" w:eastAsia="en-US"/>
        </w:rPr>
        <w:t xml:space="preserve"> Jossey Bass. 1990.</w:t>
      </w:r>
    </w:p>
    <w:p w14:paraId="02F4A1E5" w14:textId="74428467" w:rsidR="00894123" w:rsidRPr="00894123" w:rsidRDefault="00894123" w:rsidP="00894123">
      <w:pPr>
        <w:pStyle w:val="IATED-References"/>
        <w:rPr>
          <w:rFonts w:ascii="Times" w:hAnsi="Times"/>
          <w:lang w:val="en-GB" w:eastAsia="en-US"/>
        </w:rPr>
      </w:pPr>
      <w:r w:rsidRPr="00894123">
        <w:rPr>
          <w:shd w:val="clear" w:color="auto" w:fill="FFFFFF"/>
          <w:lang w:val="en-GB" w:eastAsia="en-US"/>
        </w:rPr>
        <w:t>Zhang S, Duke NK. The impact of instruction in the WWWDOT framework on students’ disposition and ability to evaluate web sites as sources of information. The Elementary School Journal. Sep 1;112(1):132-54.</w:t>
      </w:r>
      <w:r w:rsidR="00A35402" w:rsidRPr="00A35402">
        <w:rPr>
          <w:shd w:val="clear" w:color="auto" w:fill="FFFFFF"/>
          <w:lang w:val="en-GB" w:eastAsia="en-US"/>
        </w:rPr>
        <w:t xml:space="preserve"> </w:t>
      </w:r>
      <w:r w:rsidR="00A35402" w:rsidRPr="00894123">
        <w:rPr>
          <w:shd w:val="clear" w:color="auto" w:fill="FFFFFF"/>
          <w:lang w:val="en-GB" w:eastAsia="en-US"/>
        </w:rPr>
        <w:t>2011</w:t>
      </w:r>
    </w:p>
    <w:p w14:paraId="33FED231" w14:textId="0BF6E259" w:rsidR="00BD5E44" w:rsidRPr="00BD5E44" w:rsidRDefault="00BD5E44" w:rsidP="00BD5E44">
      <w:pPr>
        <w:pStyle w:val="IATED-References"/>
        <w:rPr>
          <w:rFonts w:ascii="Times" w:hAnsi="Times"/>
          <w:lang w:val="en-GB" w:eastAsia="en-US"/>
        </w:rPr>
      </w:pPr>
      <w:r w:rsidRPr="00BD5E44">
        <w:rPr>
          <w:shd w:val="clear" w:color="auto" w:fill="FFFFFF"/>
          <w:lang w:val="en-GB" w:eastAsia="en-US"/>
        </w:rPr>
        <w:t>Dwyer B. Scaffolding Internet reading: A study of a disadvantaged school community in Ireland</w:t>
      </w:r>
      <w:r>
        <w:rPr>
          <w:shd w:val="clear" w:color="auto" w:fill="FFFFFF"/>
          <w:lang w:val="en-GB" w:eastAsia="en-US"/>
        </w:rPr>
        <w:t xml:space="preserve">. </w:t>
      </w:r>
      <w:r w:rsidRPr="00BD5E44">
        <w:rPr>
          <w:shd w:val="clear" w:color="auto" w:fill="FFFFFF"/>
          <w:lang w:val="en-GB" w:eastAsia="en-US"/>
        </w:rPr>
        <w:t>Doctoral dissert</w:t>
      </w:r>
      <w:r>
        <w:rPr>
          <w:shd w:val="clear" w:color="auto" w:fill="FFFFFF"/>
          <w:lang w:val="en-GB" w:eastAsia="en-US"/>
        </w:rPr>
        <w:t>ation, University of Nottingham. 2010.</w:t>
      </w:r>
    </w:p>
    <w:p w14:paraId="094B71CF" w14:textId="5566529B" w:rsidR="00644DF8" w:rsidRPr="00093336" w:rsidRDefault="00644DF8" w:rsidP="00644DF8">
      <w:pPr>
        <w:pStyle w:val="IATED-References"/>
        <w:rPr>
          <w:rFonts w:ascii="Times" w:hAnsi="Times"/>
          <w:lang w:val="en-GB" w:eastAsia="en-US"/>
        </w:rPr>
      </w:pPr>
      <w:r w:rsidRPr="00644DF8">
        <w:rPr>
          <w:shd w:val="clear" w:color="auto" w:fill="FFFFFF"/>
          <w:lang w:val="en-GB" w:eastAsia="en-US"/>
        </w:rPr>
        <w:t xml:space="preserve">Harrison C. Critical Internet Literacy: What Is It, and How Should We Teach It?. Journal of Adolescent </w:t>
      </w:r>
      <w:r w:rsidRPr="00093336">
        <w:rPr>
          <w:shd w:val="clear" w:color="auto" w:fill="FFFFFF"/>
          <w:lang w:val="en-GB" w:eastAsia="en-US"/>
        </w:rPr>
        <w:t>&amp; Adult Literacy. Jan;61(4):461-4.</w:t>
      </w:r>
      <w:r w:rsidR="00A35402" w:rsidRPr="00A35402">
        <w:rPr>
          <w:shd w:val="clear" w:color="auto" w:fill="FFFFFF"/>
          <w:lang w:val="en-GB" w:eastAsia="en-US"/>
        </w:rPr>
        <w:t xml:space="preserve"> </w:t>
      </w:r>
      <w:r w:rsidR="00A35402" w:rsidRPr="00093336">
        <w:rPr>
          <w:shd w:val="clear" w:color="auto" w:fill="FFFFFF"/>
          <w:lang w:val="en-GB" w:eastAsia="en-US"/>
        </w:rPr>
        <w:t>2018</w:t>
      </w:r>
    </w:p>
    <w:p w14:paraId="025E31F8" w14:textId="2A769C46" w:rsidR="0072263E" w:rsidRPr="003B07A5" w:rsidRDefault="0072263E" w:rsidP="0072263E">
      <w:pPr>
        <w:pStyle w:val="IATED-References"/>
      </w:pPr>
      <w:r w:rsidRPr="00093336">
        <w:t xml:space="preserve">Search engline marketing statistics. </w:t>
      </w:r>
      <w:hyperlink r:id="rId12" w:anchor="gref" w:history="1">
        <w:r w:rsidRPr="00093336">
          <w:rPr>
            <w:rStyle w:val="Hyperlink"/>
          </w:rPr>
          <w:t>https://99firms.com/blog/search-engine-statistics/#gref</w:t>
        </w:r>
      </w:hyperlink>
      <w:r w:rsidRPr="00093336">
        <w:t xml:space="preserve">. </w:t>
      </w:r>
      <w:r w:rsidRPr="003B07A5">
        <w:t>Accessed 8 January 2020.</w:t>
      </w:r>
    </w:p>
    <w:p w14:paraId="6A45C9EF" w14:textId="76A1D15B" w:rsidR="003B07A5" w:rsidRPr="003B07A5" w:rsidRDefault="00DA7282" w:rsidP="00DA7282">
      <w:pPr>
        <w:pStyle w:val="IATED-References"/>
      </w:pPr>
      <w:r w:rsidRPr="003B07A5">
        <w:rPr>
          <w:rFonts w:ascii="Helvetica" w:hAnsi="Helvetica"/>
          <w:sz w:val="19"/>
          <w:szCs w:val="19"/>
        </w:rPr>
        <w:t>The World Wide Web's inventor warns it's in peril on 28th anniversary</w:t>
      </w:r>
      <w:r w:rsidR="003B07A5">
        <w:rPr>
          <w:rFonts w:ascii="Helvetica" w:hAnsi="Helvetica"/>
          <w:sz w:val="19"/>
          <w:szCs w:val="19"/>
        </w:rPr>
        <w:t>. By Jon Swartz, USA Today. March 11, 2017. Retreived January 9, 2020.</w:t>
      </w:r>
    </w:p>
    <w:p w14:paraId="2DF04721" w14:textId="77777777" w:rsidR="00DA7282" w:rsidRPr="003B07A5" w:rsidRDefault="00DA7282" w:rsidP="00DA7282">
      <w:pPr>
        <w:pStyle w:val="IATED-References"/>
        <w:numPr>
          <w:ilvl w:val="0"/>
          <w:numId w:val="0"/>
        </w:numPr>
      </w:pPr>
    </w:p>
    <w:p w14:paraId="772AAAE7" w14:textId="7742C677" w:rsidR="000C6DDE" w:rsidRPr="0072263E" w:rsidRDefault="000C6DDE" w:rsidP="0072263E">
      <w:pPr>
        <w:pStyle w:val="IATED-References"/>
        <w:numPr>
          <w:ilvl w:val="0"/>
          <w:numId w:val="0"/>
        </w:numPr>
        <w:ind w:left="567"/>
        <w:rPr>
          <w:szCs w:val="20"/>
        </w:rPr>
      </w:pPr>
    </w:p>
    <w:p w14:paraId="55E6CACC" w14:textId="77777777" w:rsidR="00F004DD" w:rsidRPr="00D57071" w:rsidRDefault="00F004DD" w:rsidP="000C6DDE">
      <w:pPr>
        <w:pStyle w:val="IATED-References"/>
        <w:numPr>
          <w:ilvl w:val="0"/>
          <w:numId w:val="0"/>
        </w:numPr>
        <w:ind w:left="567" w:hanging="567"/>
        <w:rPr>
          <w:szCs w:val="20"/>
          <w:lang w:val="en-GB" w:eastAsia="en-GB"/>
        </w:rPr>
      </w:pPr>
    </w:p>
    <w:p w14:paraId="739A0871" w14:textId="77777777" w:rsidR="000C6DDE" w:rsidRPr="00D57071" w:rsidRDefault="000C6DDE" w:rsidP="000C6DDE">
      <w:pPr>
        <w:pStyle w:val="IATED-References"/>
        <w:numPr>
          <w:ilvl w:val="0"/>
          <w:numId w:val="0"/>
        </w:numPr>
        <w:ind w:left="567" w:hanging="567"/>
        <w:rPr>
          <w:szCs w:val="20"/>
          <w:lang w:val="en-GB" w:eastAsia="en-GB"/>
        </w:rPr>
      </w:pPr>
    </w:p>
    <w:p w14:paraId="7F089835" w14:textId="77777777" w:rsidR="00F4013E" w:rsidRDefault="00F4013E" w:rsidP="00F4013E">
      <w:pPr>
        <w:pStyle w:val="IATED-References"/>
        <w:numPr>
          <w:ilvl w:val="0"/>
          <w:numId w:val="0"/>
        </w:numPr>
        <w:ind w:left="567" w:hanging="567"/>
        <w:rPr>
          <w:shd w:val="clear" w:color="auto" w:fill="FFFFFF"/>
          <w:lang w:val="en-GB" w:eastAsia="en-GB"/>
        </w:rPr>
      </w:pPr>
    </w:p>
    <w:p w14:paraId="07C42A22" w14:textId="77777777" w:rsidR="00F4013E" w:rsidRDefault="00F4013E" w:rsidP="00F4013E">
      <w:pPr>
        <w:pStyle w:val="IATED-References"/>
        <w:numPr>
          <w:ilvl w:val="0"/>
          <w:numId w:val="0"/>
        </w:numPr>
        <w:ind w:left="567" w:hanging="567"/>
        <w:rPr>
          <w:shd w:val="clear" w:color="auto" w:fill="FFFFFF"/>
          <w:lang w:val="en-GB" w:eastAsia="en-GB"/>
        </w:rPr>
      </w:pPr>
    </w:p>
    <w:p w14:paraId="0B911E04" w14:textId="77777777" w:rsidR="00F4013E" w:rsidRDefault="00F4013E" w:rsidP="00F4013E">
      <w:pPr>
        <w:pStyle w:val="IATED-References"/>
        <w:numPr>
          <w:ilvl w:val="0"/>
          <w:numId w:val="0"/>
        </w:numPr>
        <w:ind w:left="567" w:hanging="567"/>
        <w:rPr>
          <w:rFonts w:ascii="Times New Roman" w:hAnsi="Times New Roman"/>
          <w:sz w:val="24"/>
          <w:lang w:val="en-GB" w:eastAsia="en-GB"/>
        </w:rPr>
      </w:pPr>
    </w:p>
    <w:p w14:paraId="5DF17BC8" w14:textId="77777777" w:rsidR="00185235" w:rsidRDefault="00185235" w:rsidP="00F4013E">
      <w:pPr>
        <w:pStyle w:val="IATED-References"/>
        <w:numPr>
          <w:ilvl w:val="0"/>
          <w:numId w:val="0"/>
        </w:numPr>
        <w:ind w:left="567" w:hanging="567"/>
        <w:rPr>
          <w:rFonts w:ascii="Times New Roman" w:hAnsi="Times New Roman"/>
          <w:sz w:val="24"/>
          <w:lang w:val="en-GB" w:eastAsia="en-GB"/>
        </w:rPr>
      </w:pPr>
    </w:p>
    <w:p w14:paraId="14269774" w14:textId="77777777" w:rsidR="00185235" w:rsidRDefault="00185235" w:rsidP="00F4013E">
      <w:pPr>
        <w:pStyle w:val="IATED-References"/>
        <w:numPr>
          <w:ilvl w:val="0"/>
          <w:numId w:val="0"/>
        </w:numPr>
        <w:ind w:left="567" w:hanging="567"/>
        <w:rPr>
          <w:rFonts w:ascii="Times New Roman" w:hAnsi="Times New Roman"/>
          <w:sz w:val="24"/>
          <w:lang w:val="en-GB" w:eastAsia="en-GB"/>
        </w:rPr>
      </w:pPr>
    </w:p>
    <w:sectPr w:rsidR="00185235">
      <w:footerReference w:type="even" r:id="rId13"/>
      <w:footerReference w:type="default" r:id="rId14"/>
      <w:pgSz w:w="11906" w:h="16838" w:code="9"/>
      <w:pgMar w:top="1418" w:right="1418" w:bottom="1418" w:left="1418" w:header="0" w:footer="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72E33D" w14:textId="77777777" w:rsidR="00656909" w:rsidRDefault="00656909" w:rsidP="00896823">
      <w:pPr>
        <w:spacing w:before="0" w:after="0"/>
      </w:pPr>
      <w:r>
        <w:separator/>
      </w:r>
    </w:p>
  </w:endnote>
  <w:endnote w:type="continuationSeparator" w:id="0">
    <w:p w14:paraId="1EC52D81" w14:textId="77777777" w:rsidR="00656909" w:rsidRDefault="00656909" w:rsidP="0089682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PMingLiU-ExtB">
    <w:panose1 w:val="02020500000000000000"/>
    <w:charset w:val="51"/>
    <w:family w:val="auto"/>
    <w:pitch w:val="variable"/>
    <w:sig w:usb0="8000002F" w:usb1="0A080008" w:usb2="00000010" w:usb3="00000000" w:csb0="001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7B62C5" w14:textId="77777777" w:rsidR="00656909" w:rsidRDefault="00656909" w:rsidP="00DC25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DC8F89" w14:textId="77777777" w:rsidR="00656909" w:rsidRDefault="00656909" w:rsidP="00ED7D1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9AF91E" w14:textId="77777777" w:rsidR="00656909" w:rsidRDefault="00656909" w:rsidP="00DC25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58154B1" w14:textId="77777777" w:rsidR="00656909" w:rsidRDefault="00656909" w:rsidP="00ED7D1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B7FAF5" w14:textId="77777777" w:rsidR="00656909" w:rsidRDefault="00656909" w:rsidP="00896823">
      <w:pPr>
        <w:spacing w:before="0" w:after="0"/>
      </w:pPr>
    </w:p>
  </w:footnote>
  <w:footnote w:type="continuationSeparator" w:id="0">
    <w:p w14:paraId="38E7A8EC" w14:textId="77777777" w:rsidR="00656909" w:rsidRDefault="00656909" w:rsidP="00896823">
      <w:pPr>
        <w:spacing w:before="0" w:after="0"/>
      </w:pPr>
    </w:p>
  </w:footnote>
  <w:footnote w:type="continuationNotice" w:id="1">
    <w:p w14:paraId="2E2C5990" w14:textId="77777777" w:rsidR="00656909" w:rsidRDefault="00656909">
      <w:pPr>
        <w:spacing w:before="0" w:after="0"/>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3301B5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8B12A850"/>
    <w:lvl w:ilvl="0">
      <w:start w:val="1"/>
      <w:numFmt w:val="decimal"/>
      <w:lvlText w:val="%1."/>
      <w:lvlJc w:val="left"/>
      <w:pPr>
        <w:tabs>
          <w:tab w:val="num" w:pos="1492"/>
        </w:tabs>
        <w:ind w:left="1492" w:hanging="360"/>
      </w:pPr>
    </w:lvl>
  </w:abstractNum>
  <w:abstractNum w:abstractNumId="2">
    <w:nsid w:val="FFFFFF7D"/>
    <w:multiLevelType w:val="singleLevel"/>
    <w:tmpl w:val="409AD8F4"/>
    <w:lvl w:ilvl="0">
      <w:start w:val="1"/>
      <w:numFmt w:val="decimal"/>
      <w:lvlText w:val="%1."/>
      <w:lvlJc w:val="left"/>
      <w:pPr>
        <w:tabs>
          <w:tab w:val="num" w:pos="1209"/>
        </w:tabs>
        <w:ind w:left="1209" w:hanging="360"/>
      </w:pPr>
    </w:lvl>
  </w:abstractNum>
  <w:abstractNum w:abstractNumId="3">
    <w:nsid w:val="FFFFFF7E"/>
    <w:multiLevelType w:val="singleLevel"/>
    <w:tmpl w:val="A22033D8"/>
    <w:lvl w:ilvl="0">
      <w:start w:val="1"/>
      <w:numFmt w:val="decimal"/>
      <w:lvlText w:val="%1."/>
      <w:lvlJc w:val="left"/>
      <w:pPr>
        <w:tabs>
          <w:tab w:val="num" w:pos="926"/>
        </w:tabs>
        <w:ind w:left="926" w:hanging="360"/>
      </w:pPr>
    </w:lvl>
  </w:abstractNum>
  <w:abstractNum w:abstractNumId="4">
    <w:nsid w:val="FFFFFF7F"/>
    <w:multiLevelType w:val="singleLevel"/>
    <w:tmpl w:val="80EEC7AA"/>
    <w:lvl w:ilvl="0">
      <w:start w:val="1"/>
      <w:numFmt w:val="decimal"/>
      <w:lvlText w:val="%1."/>
      <w:lvlJc w:val="left"/>
      <w:pPr>
        <w:tabs>
          <w:tab w:val="num" w:pos="643"/>
        </w:tabs>
        <w:ind w:left="643" w:hanging="360"/>
      </w:pPr>
    </w:lvl>
  </w:abstractNum>
  <w:abstractNum w:abstractNumId="5">
    <w:nsid w:val="FFFFFF80"/>
    <w:multiLevelType w:val="singleLevel"/>
    <w:tmpl w:val="C04A6078"/>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C94E6BBE"/>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9064C674"/>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62D054FA"/>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36141614"/>
    <w:lvl w:ilvl="0">
      <w:start w:val="1"/>
      <w:numFmt w:val="decimal"/>
      <w:lvlText w:val="%1."/>
      <w:lvlJc w:val="left"/>
      <w:pPr>
        <w:tabs>
          <w:tab w:val="num" w:pos="360"/>
        </w:tabs>
        <w:ind w:left="360" w:hanging="360"/>
      </w:pPr>
    </w:lvl>
  </w:abstractNum>
  <w:abstractNum w:abstractNumId="10">
    <w:nsid w:val="FFFFFF89"/>
    <w:multiLevelType w:val="singleLevel"/>
    <w:tmpl w:val="9F9A850A"/>
    <w:lvl w:ilvl="0">
      <w:start w:val="1"/>
      <w:numFmt w:val="bullet"/>
      <w:lvlText w:val=""/>
      <w:lvlJc w:val="left"/>
      <w:pPr>
        <w:tabs>
          <w:tab w:val="num" w:pos="360"/>
        </w:tabs>
        <w:ind w:left="360" w:hanging="360"/>
      </w:pPr>
      <w:rPr>
        <w:rFonts w:ascii="Symbol" w:hAnsi="Symbol" w:hint="default"/>
      </w:rPr>
    </w:lvl>
  </w:abstractNum>
  <w:abstractNum w:abstractNumId="11">
    <w:nsid w:val="00515694"/>
    <w:multiLevelType w:val="multilevel"/>
    <w:tmpl w:val="B36A799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2">
    <w:nsid w:val="04E621A7"/>
    <w:multiLevelType w:val="multilevel"/>
    <w:tmpl w:val="9BEAEA0A"/>
    <w:lvl w:ilvl="0">
      <w:start w:val="1"/>
      <w:numFmt w:val="none"/>
      <w:suff w:val="space"/>
      <w:lvlText w:val="Keywords - "/>
      <w:lvlJc w:val="left"/>
      <w:pPr>
        <w:ind w:left="0" w:firstLine="567"/>
      </w:pPr>
      <w:rPr>
        <w:rFonts w:ascii="Arial" w:hAnsi="Arial" w:hint="default"/>
        <w:b/>
        <w:i/>
        <w:sz w:val="20"/>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nsid w:val="0973255A"/>
    <w:multiLevelType w:val="multilevel"/>
    <w:tmpl w:val="88EEAB6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4">
    <w:nsid w:val="0F73588A"/>
    <w:multiLevelType w:val="hybridMultilevel"/>
    <w:tmpl w:val="D41CD24A"/>
    <w:lvl w:ilvl="0" w:tplc="C088DD10">
      <w:start w:val="1"/>
      <w:numFmt w:val="decimal"/>
      <w:lvlText w:val="[%1]"/>
      <w:lvlJc w:val="left"/>
      <w:pPr>
        <w:tabs>
          <w:tab w:val="num" w:pos="360"/>
        </w:tabs>
        <w:ind w:left="360" w:hanging="360"/>
      </w:pPr>
      <w:rPr>
        <w:rFonts w:hint="default"/>
        <w:b w:val="0"/>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nsid w:val="103F6DB4"/>
    <w:multiLevelType w:val="multilevel"/>
    <w:tmpl w:val="55C6EB36"/>
    <w:lvl w:ilvl="0">
      <w:start w:val="1"/>
      <w:numFmt w:val="none"/>
      <w:suff w:val="space"/>
      <w:lvlText w:val="Keywords - "/>
      <w:lvlJc w:val="left"/>
      <w:pPr>
        <w:ind w:left="0" w:firstLine="340"/>
      </w:pPr>
      <w:rPr>
        <w:rFonts w:ascii="Arial" w:hAnsi="Arial" w:hint="default"/>
        <w:b/>
        <w:i/>
        <w:sz w:val="20"/>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6">
    <w:nsid w:val="17153415"/>
    <w:multiLevelType w:val="multilevel"/>
    <w:tmpl w:val="04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25197BA8"/>
    <w:multiLevelType w:val="multilevel"/>
    <w:tmpl w:val="3104B88E"/>
    <w:lvl w:ilvl="0">
      <w:start w:val="1"/>
      <w:numFmt w:val="none"/>
      <w:suff w:val="space"/>
      <w:lvlText w:val="Abstracts - "/>
      <w:lvlJc w:val="left"/>
      <w:pPr>
        <w:ind w:left="0" w:firstLine="0"/>
      </w:pPr>
      <w:rPr>
        <w:rFonts w:ascii="Arial" w:hAnsi="Arial" w:hint="default"/>
        <w:b/>
        <w:i w:val="0"/>
        <w:sz w:val="22"/>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8">
    <w:nsid w:val="2762267A"/>
    <w:multiLevelType w:val="multilevel"/>
    <w:tmpl w:val="89506A0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nsid w:val="288128C4"/>
    <w:multiLevelType w:val="multilevel"/>
    <w:tmpl w:val="5C5CCD1C"/>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0">
    <w:nsid w:val="305A3A1D"/>
    <w:multiLevelType w:val="hybridMultilevel"/>
    <w:tmpl w:val="CAEC5CDE"/>
    <w:lvl w:ilvl="0" w:tplc="2D5C69A6">
      <w:start w:val="1"/>
      <w:numFmt w:val="decimal"/>
      <w:pStyle w:val="IATED-References"/>
      <w:lvlText w:val="[%1]"/>
      <w:lvlJc w:val="left"/>
      <w:pPr>
        <w:tabs>
          <w:tab w:val="num" w:pos="360"/>
        </w:tabs>
        <w:ind w:left="360" w:hanging="360"/>
      </w:pPr>
      <w:rPr>
        <w:rFonts w:hint="default"/>
        <w:b w:val="0"/>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nsid w:val="3BE4551C"/>
    <w:multiLevelType w:val="multilevel"/>
    <w:tmpl w:val="04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47EA2D20"/>
    <w:multiLevelType w:val="multilevel"/>
    <w:tmpl w:val="7A4A061E"/>
    <w:lvl w:ilvl="0">
      <w:start w:val="1"/>
      <w:numFmt w:val="none"/>
      <w:suff w:val="space"/>
      <w:lvlText w:val="Keywords - "/>
      <w:lvlJc w:val="left"/>
      <w:pPr>
        <w:ind w:left="567" w:firstLine="0"/>
      </w:pPr>
      <w:rPr>
        <w:rFonts w:ascii="Arial" w:hAnsi="Arial" w:hint="default"/>
        <w:b/>
        <w:i/>
        <w:sz w:val="20"/>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3">
    <w:nsid w:val="49841C1C"/>
    <w:multiLevelType w:val="hybridMultilevel"/>
    <w:tmpl w:val="42D4254C"/>
    <w:lvl w:ilvl="0" w:tplc="43381630">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nsid w:val="522178B8"/>
    <w:multiLevelType w:val="multilevel"/>
    <w:tmpl w:val="71A2BCCA"/>
    <w:lvl w:ilvl="0">
      <w:start w:val="1"/>
      <w:numFmt w:val="none"/>
      <w:suff w:val="space"/>
      <w:lvlText w:val="Abstracts - "/>
      <w:lvlJc w:val="left"/>
      <w:pPr>
        <w:ind w:left="0" w:firstLine="0"/>
      </w:pPr>
      <w:rPr>
        <w:rFonts w:ascii="Arial" w:hAnsi="Arial" w:hint="default"/>
        <w:b/>
        <w:i w:val="0"/>
        <w:sz w:val="22"/>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5">
    <w:nsid w:val="590E345F"/>
    <w:multiLevelType w:val="hybridMultilevel"/>
    <w:tmpl w:val="D41CD24A"/>
    <w:lvl w:ilvl="0" w:tplc="4542615E">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nsid w:val="63E47E8A"/>
    <w:multiLevelType w:val="multilevel"/>
    <w:tmpl w:val="04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nsid w:val="65902524"/>
    <w:multiLevelType w:val="multilevel"/>
    <w:tmpl w:val="402A1872"/>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8">
    <w:nsid w:val="675C7D47"/>
    <w:multiLevelType w:val="multilevel"/>
    <w:tmpl w:val="88EEAB6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9">
    <w:nsid w:val="677E18D5"/>
    <w:multiLevelType w:val="multilevel"/>
    <w:tmpl w:val="04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nsid w:val="7F960400"/>
    <w:multiLevelType w:val="multilevel"/>
    <w:tmpl w:val="9C0E516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upperLetter"/>
      <w:lvlText w:val="%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27"/>
  </w:num>
  <w:num w:numId="2">
    <w:abstractNumId w:val="23"/>
  </w:num>
  <w:num w:numId="3">
    <w:abstractNumId w:val="25"/>
  </w:num>
  <w:num w:numId="4">
    <w:abstractNumId w:val="14"/>
  </w:num>
  <w:num w:numId="5">
    <w:abstractNumId w:val="20"/>
  </w:num>
  <w:num w:numId="6">
    <w:abstractNumId w:val="19"/>
  </w:num>
  <w:num w:numId="7">
    <w:abstractNumId w:val="15"/>
  </w:num>
  <w:num w:numId="8">
    <w:abstractNumId w:val="21"/>
  </w:num>
  <w:num w:numId="9">
    <w:abstractNumId w:val="26"/>
  </w:num>
  <w:num w:numId="10">
    <w:abstractNumId w:val="24"/>
  </w:num>
  <w:num w:numId="11">
    <w:abstractNumId w:val="16"/>
  </w:num>
  <w:num w:numId="12">
    <w:abstractNumId w:val="22"/>
  </w:num>
  <w:num w:numId="13">
    <w:abstractNumId w:val="12"/>
  </w:num>
  <w:num w:numId="14">
    <w:abstractNumId w:val="17"/>
  </w:num>
  <w:num w:numId="15">
    <w:abstractNumId w:val="11"/>
  </w:num>
  <w:num w:numId="16">
    <w:abstractNumId w:val="18"/>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 w:numId="19">
    <w:abstractNumId w:val="28"/>
  </w:num>
  <w:num w:numId="20">
    <w:abstractNumId w:val="30"/>
  </w:num>
  <w:num w:numId="21">
    <w:abstractNumId w:val="29"/>
  </w:num>
  <w:num w:numId="22">
    <w:abstractNumId w:val="9"/>
  </w:num>
  <w:num w:numId="23">
    <w:abstractNumId w:val="4"/>
  </w:num>
  <w:num w:numId="24">
    <w:abstractNumId w:val="3"/>
  </w:num>
  <w:num w:numId="25">
    <w:abstractNumId w:val="2"/>
  </w:num>
  <w:num w:numId="26">
    <w:abstractNumId w:val="7"/>
  </w:num>
  <w:num w:numId="27">
    <w:abstractNumId w:val="6"/>
  </w:num>
  <w:num w:numId="28">
    <w:abstractNumId w:val="5"/>
  </w:num>
  <w:num w:numId="29">
    <w:abstractNumId w:val="0"/>
  </w:num>
  <w:num w:numId="30">
    <w:abstractNumId w:val="1"/>
  </w:num>
  <w:num w:numId="31">
    <w:abstractNumId w:val="10"/>
  </w:num>
  <w:num w:numId="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noPunctuationKerning/>
  <w:characterSpacingControl w:val="doNotCompress"/>
  <w:footnotePr>
    <w:footnote w:id="-1"/>
    <w:footnote w:id="0"/>
    <w:footnote w:id="1"/>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18BC"/>
    <w:rsid w:val="00014D89"/>
    <w:rsid w:val="00022E9B"/>
    <w:rsid w:val="000258A6"/>
    <w:rsid w:val="00042F07"/>
    <w:rsid w:val="0006245D"/>
    <w:rsid w:val="000709F5"/>
    <w:rsid w:val="00093336"/>
    <w:rsid w:val="000B562D"/>
    <w:rsid w:val="000C6DDE"/>
    <w:rsid w:val="000E6D8D"/>
    <w:rsid w:val="000F445C"/>
    <w:rsid w:val="00117BB0"/>
    <w:rsid w:val="00181CA8"/>
    <w:rsid w:val="001850AC"/>
    <w:rsid w:val="00185235"/>
    <w:rsid w:val="001949D9"/>
    <w:rsid w:val="001C50E1"/>
    <w:rsid w:val="00237494"/>
    <w:rsid w:val="0025520D"/>
    <w:rsid w:val="002676D9"/>
    <w:rsid w:val="00272027"/>
    <w:rsid w:val="00291706"/>
    <w:rsid w:val="002935BB"/>
    <w:rsid w:val="002947E6"/>
    <w:rsid w:val="002958BB"/>
    <w:rsid w:val="002B3678"/>
    <w:rsid w:val="002C48C5"/>
    <w:rsid w:val="00311DDD"/>
    <w:rsid w:val="00332D19"/>
    <w:rsid w:val="003706A9"/>
    <w:rsid w:val="00376F27"/>
    <w:rsid w:val="003910D5"/>
    <w:rsid w:val="0039523E"/>
    <w:rsid w:val="003A1437"/>
    <w:rsid w:val="003A7809"/>
    <w:rsid w:val="003B07A5"/>
    <w:rsid w:val="003D4992"/>
    <w:rsid w:val="003D4C24"/>
    <w:rsid w:val="00466621"/>
    <w:rsid w:val="004A5D18"/>
    <w:rsid w:val="004B21EB"/>
    <w:rsid w:val="004B225B"/>
    <w:rsid w:val="004D3018"/>
    <w:rsid w:val="004D5C63"/>
    <w:rsid w:val="004F0CEA"/>
    <w:rsid w:val="00554AA5"/>
    <w:rsid w:val="00560182"/>
    <w:rsid w:val="00591880"/>
    <w:rsid w:val="00593BE5"/>
    <w:rsid w:val="005B3CF6"/>
    <w:rsid w:val="005B5156"/>
    <w:rsid w:val="005C13AB"/>
    <w:rsid w:val="005D01BF"/>
    <w:rsid w:val="005E1742"/>
    <w:rsid w:val="006009A2"/>
    <w:rsid w:val="00606D19"/>
    <w:rsid w:val="00612B36"/>
    <w:rsid w:val="0063358D"/>
    <w:rsid w:val="00644DF8"/>
    <w:rsid w:val="00656909"/>
    <w:rsid w:val="00687AFC"/>
    <w:rsid w:val="006A7700"/>
    <w:rsid w:val="006D236F"/>
    <w:rsid w:val="0072117D"/>
    <w:rsid w:val="0072263E"/>
    <w:rsid w:val="007844C3"/>
    <w:rsid w:val="00784992"/>
    <w:rsid w:val="007917EC"/>
    <w:rsid w:val="007C524F"/>
    <w:rsid w:val="007D0E36"/>
    <w:rsid w:val="008018BC"/>
    <w:rsid w:val="008079FE"/>
    <w:rsid w:val="00822316"/>
    <w:rsid w:val="00823210"/>
    <w:rsid w:val="00824E18"/>
    <w:rsid w:val="008425DF"/>
    <w:rsid w:val="00844D3A"/>
    <w:rsid w:val="00873A54"/>
    <w:rsid w:val="00894123"/>
    <w:rsid w:val="00896823"/>
    <w:rsid w:val="00897047"/>
    <w:rsid w:val="008B3C5A"/>
    <w:rsid w:val="008D16AC"/>
    <w:rsid w:val="008E26E2"/>
    <w:rsid w:val="008F4417"/>
    <w:rsid w:val="009243D6"/>
    <w:rsid w:val="0094144A"/>
    <w:rsid w:val="009572FC"/>
    <w:rsid w:val="00975748"/>
    <w:rsid w:val="009C254F"/>
    <w:rsid w:val="009D7745"/>
    <w:rsid w:val="00A35402"/>
    <w:rsid w:val="00A37D07"/>
    <w:rsid w:val="00A46F1B"/>
    <w:rsid w:val="00AA6CAE"/>
    <w:rsid w:val="00AF2726"/>
    <w:rsid w:val="00B2292C"/>
    <w:rsid w:val="00B55A17"/>
    <w:rsid w:val="00B71FC9"/>
    <w:rsid w:val="00B81548"/>
    <w:rsid w:val="00BA271D"/>
    <w:rsid w:val="00BA6413"/>
    <w:rsid w:val="00BB2B54"/>
    <w:rsid w:val="00BB5DEB"/>
    <w:rsid w:val="00BD471A"/>
    <w:rsid w:val="00BD5E44"/>
    <w:rsid w:val="00BD76E9"/>
    <w:rsid w:val="00C24D6A"/>
    <w:rsid w:val="00C66FCB"/>
    <w:rsid w:val="00C856DE"/>
    <w:rsid w:val="00CA6C24"/>
    <w:rsid w:val="00CB1BCE"/>
    <w:rsid w:val="00CB6FCD"/>
    <w:rsid w:val="00CF2CB8"/>
    <w:rsid w:val="00D02723"/>
    <w:rsid w:val="00D2351C"/>
    <w:rsid w:val="00D331A1"/>
    <w:rsid w:val="00D45798"/>
    <w:rsid w:val="00D57071"/>
    <w:rsid w:val="00D57BC9"/>
    <w:rsid w:val="00D93230"/>
    <w:rsid w:val="00DA7282"/>
    <w:rsid w:val="00DC2591"/>
    <w:rsid w:val="00DC71A0"/>
    <w:rsid w:val="00DF1746"/>
    <w:rsid w:val="00DF5645"/>
    <w:rsid w:val="00E0237C"/>
    <w:rsid w:val="00E46A43"/>
    <w:rsid w:val="00E854C6"/>
    <w:rsid w:val="00EA3A2C"/>
    <w:rsid w:val="00EA65F2"/>
    <w:rsid w:val="00EB0E50"/>
    <w:rsid w:val="00EB6127"/>
    <w:rsid w:val="00ED7D18"/>
    <w:rsid w:val="00F004DD"/>
    <w:rsid w:val="00F14888"/>
    <w:rsid w:val="00F33675"/>
    <w:rsid w:val="00F4013E"/>
    <w:rsid w:val="00F64142"/>
    <w:rsid w:val="00F74B6A"/>
    <w:rsid w:val="00F91752"/>
    <w:rsid w:val="00F9497B"/>
    <w:rsid w:val="00F956BF"/>
    <w:rsid w:val="00FA4736"/>
    <w:rsid w:val="00FB3303"/>
    <w:rsid w:val="00FD0F31"/>
    <w:rsid w:val="00FD3B00"/>
  </w:rsids>
  <m:mathPr>
    <m:mathFont m:val="Cambria Math"/>
    <m:brkBin m:val="before"/>
    <m:brkBinSub m:val="--"/>
    <m:smallFrac m:val="0"/>
    <m:dispDef m:val="0"/>
    <m:lMargin m:val="0"/>
    <m:rMargin m:val="0"/>
    <m:defJc m:val="centerGroup"/>
    <m:wrapRight/>
    <m:intLim m:val="subSup"/>
    <m:naryLim m:val="subSup"/>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024BAD7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Revision" w:semiHidden="1"/>
    <w:lsdException w:name="Bibliography" w:semiHidden="1" w:unhideWhenUsed="1"/>
    <w:lsdException w:name="TOC Heading" w:semiHidden="1" w:unhideWhenUsed="1"/>
  </w:latentStyles>
  <w:style w:type="paragraph" w:default="1" w:styleId="Normal">
    <w:name w:val="Normal"/>
    <w:aliases w:val="IATED-Text"/>
    <w:qFormat/>
    <w:rsid w:val="005E1742"/>
    <w:pPr>
      <w:spacing w:before="120" w:after="120"/>
      <w:jc w:val="both"/>
    </w:pPr>
    <w:rPr>
      <w:rFonts w:ascii="Arial" w:hAnsi="Arial"/>
      <w:szCs w:val="24"/>
      <w:lang w:val="en-US"/>
    </w:rPr>
  </w:style>
  <w:style w:type="paragraph" w:styleId="Heading1">
    <w:name w:val="heading 1"/>
    <w:aliases w:val="IATED-Section"/>
    <w:next w:val="Normal"/>
    <w:link w:val="Heading1Char"/>
    <w:qFormat/>
    <w:rsid w:val="005E1742"/>
    <w:pPr>
      <w:keepNext/>
      <w:numPr>
        <w:numId w:val="15"/>
      </w:numPr>
      <w:spacing w:before="360" w:after="60"/>
      <w:outlineLvl w:val="0"/>
    </w:pPr>
    <w:rPr>
      <w:rFonts w:ascii="Arial" w:hAnsi="Arial"/>
      <w:b/>
      <w:bCs/>
      <w:caps/>
      <w:kern w:val="32"/>
      <w:sz w:val="24"/>
      <w:szCs w:val="32"/>
      <w:lang w:val="en-US"/>
    </w:rPr>
  </w:style>
  <w:style w:type="paragraph" w:styleId="Heading2">
    <w:name w:val="heading 2"/>
    <w:aliases w:val="IATED-Subsection"/>
    <w:next w:val="Normal"/>
    <w:link w:val="Heading2Char"/>
    <w:qFormat/>
    <w:rsid w:val="005E1742"/>
    <w:pPr>
      <w:keepNext/>
      <w:numPr>
        <w:ilvl w:val="1"/>
        <w:numId w:val="15"/>
      </w:numPr>
      <w:spacing w:before="240" w:after="60"/>
      <w:outlineLvl w:val="1"/>
    </w:pPr>
    <w:rPr>
      <w:rFonts w:ascii="Arial" w:hAnsi="Arial"/>
      <w:b/>
      <w:bCs/>
      <w:iCs/>
      <w:sz w:val="24"/>
      <w:szCs w:val="28"/>
      <w:lang w:val="en-US"/>
    </w:rPr>
  </w:style>
  <w:style w:type="paragraph" w:styleId="Heading3">
    <w:name w:val="heading 3"/>
    <w:aliases w:val="IATED-Subsubsection"/>
    <w:basedOn w:val="Normal"/>
    <w:next w:val="Normal"/>
    <w:link w:val="Heading3Char"/>
    <w:qFormat/>
    <w:rsid w:val="005E1742"/>
    <w:pPr>
      <w:keepNext/>
      <w:numPr>
        <w:ilvl w:val="2"/>
        <w:numId w:val="15"/>
      </w:numPr>
      <w:spacing w:before="180" w:after="60"/>
      <w:outlineLvl w:val="2"/>
    </w:pPr>
    <w:rPr>
      <w:bCs/>
      <w:i/>
      <w:sz w:val="22"/>
      <w:szCs w:val="26"/>
    </w:rPr>
  </w:style>
  <w:style w:type="paragraph" w:styleId="Heading4">
    <w:name w:val="heading 4"/>
    <w:basedOn w:val="Normal"/>
    <w:next w:val="Normal"/>
    <w:link w:val="Heading4Char"/>
    <w:qFormat/>
    <w:rsid w:val="00996EF6"/>
    <w:pPr>
      <w:keepNext/>
      <w:numPr>
        <w:ilvl w:val="3"/>
        <w:numId w:val="15"/>
      </w:numPr>
      <w:spacing w:before="240" w:after="60"/>
      <w:outlineLvl w:val="3"/>
    </w:pPr>
    <w:rPr>
      <w:rFonts w:ascii="Cambria" w:hAnsi="Cambria"/>
      <w:b/>
      <w:bCs/>
      <w:sz w:val="28"/>
      <w:szCs w:val="28"/>
    </w:rPr>
  </w:style>
  <w:style w:type="paragraph" w:styleId="Heading5">
    <w:name w:val="heading 5"/>
    <w:basedOn w:val="Normal"/>
    <w:next w:val="Normal"/>
    <w:link w:val="Heading5Char"/>
    <w:qFormat/>
    <w:rsid w:val="00996EF6"/>
    <w:pPr>
      <w:numPr>
        <w:ilvl w:val="4"/>
        <w:numId w:val="15"/>
      </w:numPr>
      <w:spacing w:before="240" w:after="60"/>
      <w:outlineLvl w:val="4"/>
    </w:pPr>
    <w:rPr>
      <w:rFonts w:ascii="Cambria" w:hAnsi="Cambria"/>
      <w:b/>
      <w:bCs/>
      <w:i/>
      <w:iCs/>
      <w:sz w:val="26"/>
      <w:szCs w:val="26"/>
    </w:rPr>
  </w:style>
  <w:style w:type="paragraph" w:styleId="Heading6">
    <w:name w:val="heading 6"/>
    <w:basedOn w:val="Normal"/>
    <w:next w:val="Normal"/>
    <w:link w:val="Heading6Char"/>
    <w:qFormat/>
    <w:rsid w:val="00996EF6"/>
    <w:pPr>
      <w:numPr>
        <w:ilvl w:val="5"/>
        <w:numId w:val="15"/>
      </w:numPr>
      <w:spacing w:before="240" w:after="60"/>
      <w:outlineLvl w:val="5"/>
    </w:pPr>
    <w:rPr>
      <w:rFonts w:ascii="Cambria" w:hAnsi="Cambria"/>
      <w:b/>
      <w:bCs/>
      <w:sz w:val="22"/>
      <w:szCs w:val="22"/>
    </w:rPr>
  </w:style>
  <w:style w:type="paragraph" w:styleId="Heading7">
    <w:name w:val="heading 7"/>
    <w:basedOn w:val="Normal"/>
    <w:next w:val="Normal"/>
    <w:link w:val="Heading7Char"/>
    <w:qFormat/>
    <w:rsid w:val="00996EF6"/>
    <w:pPr>
      <w:numPr>
        <w:ilvl w:val="6"/>
        <w:numId w:val="15"/>
      </w:numPr>
      <w:spacing w:before="240" w:after="60"/>
      <w:outlineLvl w:val="6"/>
    </w:pPr>
    <w:rPr>
      <w:rFonts w:ascii="Cambria" w:hAnsi="Cambria"/>
    </w:rPr>
  </w:style>
  <w:style w:type="paragraph" w:styleId="Heading8">
    <w:name w:val="heading 8"/>
    <w:basedOn w:val="Normal"/>
    <w:next w:val="Normal"/>
    <w:link w:val="Heading8Char"/>
    <w:qFormat/>
    <w:rsid w:val="00996EF6"/>
    <w:pPr>
      <w:numPr>
        <w:ilvl w:val="7"/>
        <w:numId w:val="15"/>
      </w:numPr>
      <w:spacing w:before="240" w:after="60"/>
      <w:outlineLvl w:val="7"/>
    </w:pPr>
    <w:rPr>
      <w:rFonts w:ascii="Cambria" w:hAnsi="Cambria"/>
      <w:i/>
      <w:iCs/>
    </w:rPr>
  </w:style>
  <w:style w:type="paragraph" w:styleId="Heading9">
    <w:name w:val="heading 9"/>
    <w:basedOn w:val="Normal"/>
    <w:next w:val="Normal"/>
    <w:link w:val="Heading9Char"/>
    <w:qFormat/>
    <w:rsid w:val="00996EF6"/>
    <w:pPr>
      <w:numPr>
        <w:ilvl w:val="8"/>
        <w:numId w:val="15"/>
      </w:numPr>
      <w:spacing w:before="240" w:after="60"/>
      <w:outlineLvl w:val="8"/>
    </w:pPr>
    <w:rPr>
      <w:rFonts w:ascii="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IATED-Title"/>
    <w:basedOn w:val="Normal"/>
    <w:qFormat/>
    <w:rsid w:val="00D57BC9"/>
    <w:pPr>
      <w:spacing w:before="480"/>
      <w:jc w:val="center"/>
    </w:pPr>
    <w:rPr>
      <w:b/>
      <w:bCs/>
      <w:sz w:val="24"/>
    </w:rPr>
  </w:style>
  <w:style w:type="paragraph" w:customStyle="1" w:styleId="IATED-PaperTitle">
    <w:name w:val="IATED-Paper Title"/>
    <w:next w:val="IATED-Authors"/>
    <w:qFormat/>
    <w:rsid w:val="005E1742"/>
    <w:pPr>
      <w:spacing w:before="240" w:after="240"/>
      <w:jc w:val="center"/>
    </w:pPr>
    <w:rPr>
      <w:rFonts w:ascii="Arial" w:hAnsi="Arial" w:cs="Arial"/>
      <w:b/>
      <w:bCs/>
      <w:caps/>
      <w:sz w:val="28"/>
      <w:szCs w:val="24"/>
      <w:lang w:val="en-US"/>
    </w:rPr>
  </w:style>
  <w:style w:type="paragraph" w:customStyle="1" w:styleId="IATED-Authors">
    <w:name w:val="IATED-Authors"/>
    <w:next w:val="IATED-Affiliation"/>
    <w:qFormat/>
    <w:rsid w:val="005E1742"/>
    <w:pPr>
      <w:spacing w:after="120"/>
      <w:jc w:val="center"/>
    </w:pPr>
    <w:rPr>
      <w:rFonts w:ascii="Arial" w:hAnsi="Arial" w:cs="Arial"/>
      <w:b/>
      <w:bCs/>
      <w:sz w:val="24"/>
      <w:szCs w:val="24"/>
      <w:lang w:val="en-US"/>
    </w:rPr>
  </w:style>
  <w:style w:type="paragraph" w:customStyle="1" w:styleId="IATED-Affiliation">
    <w:name w:val="IATED-Affiliation"/>
    <w:qFormat/>
    <w:rsid w:val="005E1742"/>
    <w:pPr>
      <w:jc w:val="center"/>
    </w:pPr>
    <w:rPr>
      <w:rFonts w:ascii="Arial" w:hAnsi="Arial" w:cs="Arial"/>
      <w:i/>
      <w:sz w:val="22"/>
      <w:szCs w:val="24"/>
      <w:lang w:val="en-US"/>
    </w:rPr>
  </w:style>
  <w:style w:type="paragraph" w:styleId="FootnoteText">
    <w:name w:val="footnote text"/>
    <w:basedOn w:val="Normal"/>
    <w:link w:val="FootnoteTextChar"/>
    <w:rsid w:val="00896823"/>
    <w:pPr>
      <w:spacing w:before="0" w:after="60"/>
    </w:pPr>
    <w:rPr>
      <w:sz w:val="16"/>
    </w:rPr>
  </w:style>
  <w:style w:type="paragraph" w:customStyle="1" w:styleId="IATED-email">
    <w:name w:val="IATED-email"/>
    <w:qFormat/>
    <w:rsid w:val="005E1742"/>
    <w:pPr>
      <w:spacing w:after="480"/>
      <w:jc w:val="center"/>
    </w:pPr>
    <w:rPr>
      <w:rFonts w:ascii="Arial" w:hAnsi="Arial" w:cs="Arial"/>
      <w:i/>
      <w:iCs/>
      <w:sz w:val="22"/>
      <w:szCs w:val="24"/>
      <w:lang w:val="en-US"/>
    </w:rPr>
  </w:style>
  <w:style w:type="paragraph" w:customStyle="1" w:styleId="IATED-References">
    <w:name w:val="IATED-References"/>
    <w:basedOn w:val="Title"/>
    <w:autoRedefine/>
    <w:qFormat/>
    <w:rsid w:val="00F004DD"/>
    <w:pPr>
      <w:numPr>
        <w:numId w:val="5"/>
      </w:numPr>
      <w:tabs>
        <w:tab w:val="clear" w:pos="360"/>
        <w:tab w:val="left" w:pos="567"/>
      </w:tabs>
      <w:spacing w:before="120"/>
      <w:ind w:left="567" w:right="-2" w:hanging="567"/>
      <w:jc w:val="left"/>
    </w:pPr>
    <w:rPr>
      <w:rFonts w:cs="Arial"/>
      <w:b w:val="0"/>
      <w:bCs w:val="0"/>
      <w:sz w:val="20"/>
    </w:rPr>
  </w:style>
  <w:style w:type="character" w:customStyle="1" w:styleId="FootnoteTextChar">
    <w:name w:val="Footnote Text Char"/>
    <w:link w:val="FootnoteText"/>
    <w:rsid w:val="00896823"/>
    <w:rPr>
      <w:rFonts w:ascii="Arial" w:hAnsi="Arial"/>
      <w:sz w:val="16"/>
      <w:szCs w:val="24"/>
      <w:lang w:val="en-US"/>
    </w:rPr>
  </w:style>
  <w:style w:type="character" w:customStyle="1" w:styleId="Heading2Char">
    <w:name w:val="Heading 2 Char"/>
    <w:aliases w:val="IATED-Subsection Char"/>
    <w:link w:val="Heading2"/>
    <w:rsid w:val="005E1742"/>
    <w:rPr>
      <w:rFonts w:ascii="Arial" w:hAnsi="Arial"/>
      <w:b/>
      <w:bCs/>
      <w:iCs/>
      <w:sz w:val="24"/>
      <w:szCs w:val="28"/>
    </w:rPr>
  </w:style>
  <w:style w:type="character" w:customStyle="1" w:styleId="Heading3Char">
    <w:name w:val="Heading 3 Char"/>
    <w:aliases w:val="IATED-Subsubsection Char"/>
    <w:link w:val="Heading3"/>
    <w:rsid w:val="005E1742"/>
    <w:rPr>
      <w:rFonts w:ascii="Arial" w:hAnsi="Arial"/>
      <w:bCs/>
      <w:i/>
      <w:sz w:val="22"/>
      <w:szCs w:val="26"/>
    </w:rPr>
  </w:style>
  <w:style w:type="character" w:customStyle="1" w:styleId="Heading4Char">
    <w:name w:val="Heading 4 Char"/>
    <w:link w:val="Heading4"/>
    <w:rsid w:val="00996EF6"/>
    <w:rPr>
      <w:rFonts w:ascii="Cambria" w:hAnsi="Cambria"/>
      <w:b/>
      <w:bCs/>
      <w:sz w:val="28"/>
      <w:szCs w:val="28"/>
      <w:lang w:val="es-ES" w:eastAsia="es-ES"/>
    </w:rPr>
  </w:style>
  <w:style w:type="character" w:customStyle="1" w:styleId="Heading5Char">
    <w:name w:val="Heading 5 Char"/>
    <w:link w:val="Heading5"/>
    <w:rsid w:val="00996EF6"/>
    <w:rPr>
      <w:rFonts w:ascii="Cambria" w:hAnsi="Cambria"/>
      <w:b/>
      <w:bCs/>
      <w:i/>
      <w:iCs/>
      <w:sz w:val="26"/>
      <w:szCs w:val="26"/>
      <w:lang w:val="es-ES" w:eastAsia="es-ES"/>
    </w:rPr>
  </w:style>
  <w:style w:type="character" w:customStyle="1" w:styleId="Heading6Char">
    <w:name w:val="Heading 6 Char"/>
    <w:link w:val="Heading6"/>
    <w:rsid w:val="00996EF6"/>
    <w:rPr>
      <w:rFonts w:ascii="Cambria" w:hAnsi="Cambria"/>
      <w:b/>
      <w:bCs/>
      <w:sz w:val="22"/>
      <w:szCs w:val="22"/>
      <w:lang w:val="es-ES" w:eastAsia="es-ES"/>
    </w:rPr>
  </w:style>
  <w:style w:type="character" w:customStyle="1" w:styleId="Heading7Char">
    <w:name w:val="Heading 7 Char"/>
    <w:link w:val="Heading7"/>
    <w:rsid w:val="00996EF6"/>
    <w:rPr>
      <w:rFonts w:ascii="Cambria" w:hAnsi="Cambria"/>
      <w:szCs w:val="24"/>
      <w:lang w:val="es-ES" w:eastAsia="es-ES"/>
    </w:rPr>
  </w:style>
  <w:style w:type="character" w:customStyle="1" w:styleId="Heading8Char">
    <w:name w:val="Heading 8 Char"/>
    <w:link w:val="Heading8"/>
    <w:rsid w:val="00996EF6"/>
    <w:rPr>
      <w:rFonts w:ascii="Cambria" w:hAnsi="Cambria"/>
      <w:i/>
      <w:iCs/>
      <w:szCs w:val="24"/>
      <w:lang w:val="es-ES" w:eastAsia="es-ES"/>
    </w:rPr>
  </w:style>
  <w:style w:type="character" w:customStyle="1" w:styleId="Heading9Char">
    <w:name w:val="Heading 9 Char"/>
    <w:link w:val="Heading9"/>
    <w:rsid w:val="00996EF6"/>
    <w:rPr>
      <w:rFonts w:ascii="Calibri" w:hAnsi="Calibri"/>
      <w:sz w:val="22"/>
      <w:szCs w:val="22"/>
      <w:lang w:val="es-ES" w:eastAsia="es-ES"/>
    </w:rPr>
  </w:style>
  <w:style w:type="character" w:customStyle="1" w:styleId="Heading1Char">
    <w:name w:val="Heading 1 Char"/>
    <w:aliases w:val="IATED-Section Char"/>
    <w:link w:val="Heading1"/>
    <w:rsid w:val="005E1742"/>
    <w:rPr>
      <w:rFonts w:ascii="Arial" w:hAnsi="Arial"/>
      <w:b/>
      <w:bCs/>
      <w:caps/>
      <w:kern w:val="32"/>
      <w:sz w:val="24"/>
      <w:szCs w:val="32"/>
    </w:rPr>
  </w:style>
  <w:style w:type="paragraph" w:styleId="DocumentMap">
    <w:name w:val="Document Map"/>
    <w:basedOn w:val="Normal"/>
    <w:link w:val="DocumentMapChar"/>
    <w:rsid w:val="001D548D"/>
    <w:rPr>
      <w:rFonts w:ascii="Lucida Grande" w:hAnsi="Lucida Grande"/>
      <w:sz w:val="24"/>
    </w:rPr>
  </w:style>
  <w:style w:type="character" w:customStyle="1" w:styleId="DocumentMapChar">
    <w:name w:val="Document Map Char"/>
    <w:link w:val="DocumentMap"/>
    <w:rsid w:val="001D548D"/>
    <w:rPr>
      <w:rFonts w:ascii="Lucida Grande" w:hAnsi="Lucida Grande"/>
      <w:sz w:val="24"/>
      <w:szCs w:val="24"/>
      <w:lang w:val="es-ES" w:eastAsia="es-ES"/>
    </w:rPr>
  </w:style>
  <w:style w:type="character" w:styleId="FootnoteReference">
    <w:name w:val="footnote reference"/>
    <w:rsid w:val="005E1742"/>
    <w:rPr>
      <w:noProof w:val="0"/>
      <w:vertAlign w:val="superscript"/>
      <w:lang w:val="en-US"/>
    </w:rPr>
  </w:style>
  <w:style w:type="table" w:styleId="TableGrid">
    <w:name w:val="Table Grid"/>
    <w:basedOn w:val="TableNormal"/>
    <w:rsid w:val="00FD3B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aliases w:val="IATED Figures and Tables"/>
    <w:basedOn w:val="Normal"/>
    <w:next w:val="Normal"/>
    <w:rsid w:val="00BB5DEB"/>
    <w:pPr>
      <w:jc w:val="center"/>
    </w:pPr>
    <w:rPr>
      <w:bCs/>
      <w:i/>
      <w:szCs w:val="20"/>
    </w:rPr>
  </w:style>
  <w:style w:type="paragraph" w:styleId="BalloonText">
    <w:name w:val="Balloon Text"/>
    <w:basedOn w:val="Normal"/>
    <w:link w:val="BalloonTextChar"/>
    <w:rsid w:val="00EA3A2C"/>
    <w:pPr>
      <w:spacing w:before="0" w:after="0"/>
    </w:pPr>
    <w:rPr>
      <w:rFonts w:ascii="Lucida Grande" w:hAnsi="Lucida Grande" w:cs="Lucida Grande"/>
      <w:sz w:val="18"/>
      <w:szCs w:val="18"/>
    </w:rPr>
  </w:style>
  <w:style w:type="character" w:customStyle="1" w:styleId="BalloonTextChar">
    <w:name w:val="Balloon Text Char"/>
    <w:basedOn w:val="DefaultParagraphFont"/>
    <w:link w:val="BalloonText"/>
    <w:rsid w:val="00EA3A2C"/>
    <w:rPr>
      <w:rFonts w:ascii="Lucida Grande" w:hAnsi="Lucida Grande" w:cs="Lucida Grande"/>
      <w:sz w:val="18"/>
      <w:szCs w:val="18"/>
      <w:lang w:val="en-US"/>
    </w:rPr>
  </w:style>
  <w:style w:type="paragraph" w:customStyle="1" w:styleId="IATED-CaptionTables">
    <w:name w:val="IATED-CaptionTables"/>
    <w:basedOn w:val="Caption"/>
    <w:next w:val="Normal"/>
    <w:qFormat/>
    <w:rsid w:val="00EA3A2C"/>
    <w:pPr>
      <w:spacing w:before="240"/>
    </w:pPr>
    <w:rPr>
      <w:lang w:val="en-GB"/>
    </w:rPr>
  </w:style>
  <w:style w:type="paragraph" w:customStyle="1" w:styleId="IATED-CaptionFigures">
    <w:name w:val="IATED-CaptionFigures"/>
    <w:basedOn w:val="Caption"/>
    <w:next w:val="Normal"/>
    <w:qFormat/>
    <w:rsid w:val="00EA65F2"/>
    <w:pPr>
      <w:spacing w:after="240"/>
    </w:pPr>
    <w:rPr>
      <w:lang w:val="en-GB"/>
    </w:rPr>
  </w:style>
  <w:style w:type="character" w:styleId="Hyperlink">
    <w:name w:val="Hyperlink"/>
    <w:basedOn w:val="DefaultParagraphFont"/>
    <w:rsid w:val="00EA65F2"/>
    <w:rPr>
      <w:color w:val="auto"/>
      <w:u w:val="none"/>
    </w:rPr>
  </w:style>
  <w:style w:type="character" w:styleId="FollowedHyperlink">
    <w:name w:val="FollowedHyperlink"/>
    <w:basedOn w:val="DefaultParagraphFont"/>
    <w:rsid w:val="00EA65F2"/>
    <w:rPr>
      <w:color w:val="auto"/>
      <w:u w:val="none"/>
    </w:rPr>
  </w:style>
  <w:style w:type="paragraph" w:styleId="List">
    <w:name w:val="List"/>
    <w:basedOn w:val="Normal"/>
    <w:rsid w:val="00332D19"/>
    <w:pPr>
      <w:spacing w:before="60" w:after="60"/>
      <w:ind w:left="284" w:hanging="284"/>
      <w:contextualSpacing/>
    </w:pPr>
  </w:style>
  <w:style w:type="paragraph" w:customStyle="1" w:styleId="IATED-ACKREFERENCES">
    <w:name w:val="IATED-ACK &amp; REFERENCES"/>
    <w:basedOn w:val="Normal"/>
    <w:qFormat/>
    <w:rsid w:val="00F64142"/>
    <w:pPr>
      <w:keepNext/>
      <w:spacing w:before="360" w:after="60"/>
    </w:pPr>
    <w:rPr>
      <w:b/>
      <w:bCs/>
      <w:caps/>
      <w:sz w:val="24"/>
    </w:rPr>
  </w:style>
  <w:style w:type="paragraph" w:styleId="Footer">
    <w:name w:val="footer"/>
    <w:basedOn w:val="Normal"/>
    <w:link w:val="FooterChar"/>
    <w:unhideWhenUsed/>
    <w:rsid w:val="00ED7D18"/>
    <w:pPr>
      <w:tabs>
        <w:tab w:val="center" w:pos="4320"/>
        <w:tab w:val="right" w:pos="8640"/>
      </w:tabs>
      <w:spacing w:before="0" w:after="0"/>
    </w:pPr>
  </w:style>
  <w:style w:type="character" w:customStyle="1" w:styleId="FooterChar">
    <w:name w:val="Footer Char"/>
    <w:basedOn w:val="DefaultParagraphFont"/>
    <w:link w:val="Footer"/>
    <w:rsid w:val="00ED7D18"/>
    <w:rPr>
      <w:rFonts w:ascii="Arial" w:hAnsi="Arial"/>
      <w:szCs w:val="24"/>
      <w:lang w:val="en-US"/>
    </w:rPr>
  </w:style>
  <w:style w:type="character" w:styleId="PageNumber">
    <w:name w:val="page number"/>
    <w:basedOn w:val="DefaultParagraphFont"/>
    <w:semiHidden/>
    <w:unhideWhenUsed/>
    <w:rsid w:val="00ED7D1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Revision" w:semiHidden="1"/>
    <w:lsdException w:name="Bibliography" w:semiHidden="1" w:unhideWhenUsed="1"/>
    <w:lsdException w:name="TOC Heading" w:semiHidden="1" w:unhideWhenUsed="1"/>
  </w:latentStyles>
  <w:style w:type="paragraph" w:default="1" w:styleId="Normal">
    <w:name w:val="Normal"/>
    <w:aliases w:val="IATED-Text"/>
    <w:qFormat/>
    <w:rsid w:val="005E1742"/>
    <w:pPr>
      <w:spacing w:before="120" w:after="120"/>
      <w:jc w:val="both"/>
    </w:pPr>
    <w:rPr>
      <w:rFonts w:ascii="Arial" w:hAnsi="Arial"/>
      <w:szCs w:val="24"/>
      <w:lang w:val="en-US"/>
    </w:rPr>
  </w:style>
  <w:style w:type="paragraph" w:styleId="Heading1">
    <w:name w:val="heading 1"/>
    <w:aliases w:val="IATED-Section"/>
    <w:next w:val="Normal"/>
    <w:link w:val="Heading1Char"/>
    <w:qFormat/>
    <w:rsid w:val="005E1742"/>
    <w:pPr>
      <w:keepNext/>
      <w:numPr>
        <w:numId w:val="15"/>
      </w:numPr>
      <w:spacing w:before="360" w:after="60"/>
      <w:outlineLvl w:val="0"/>
    </w:pPr>
    <w:rPr>
      <w:rFonts w:ascii="Arial" w:hAnsi="Arial"/>
      <w:b/>
      <w:bCs/>
      <w:caps/>
      <w:kern w:val="32"/>
      <w:sz w:val="24"/>
      <w:szCs w:val="32"/>
      <w:lang w:val="en-US"/>
    </w:rPr>
  </w:style>
  <w:style w:type="paragraph" w:styleId="Heading2">
    <w:name w:val="heading 2"/>
    <w:aliases w:val="IATED-Subsection"/>
    <w:next w:val="Normal"/>
    <w:link w:val="Heading2Char"/>
    <w:qFormat/>
    <w:rsid w:val="005E1742"/>
    <w:pPr>
      <w:keepNext/>
      <w:numPr>
        <w:ilvl w:val="1"/>
        <w:numId w:val="15"/>
      </w:numPr>
      <w:spacing w:before="240" w:after="60"/>
      <w:outlineLvl w:val="1"/>
    </w:pPr>
    <w:rPr>
      <w:rFonts w:ascii="Arial" w:hAnsi="Arial"/>
      <w:b/>
      <w:bCs/>
      <w:iCs/>
      <w:sz w:val="24"/>
      <w:szCs w:val="28"/>
      <w:lang w:val="en-US"/>
    </w:rPr>
  </w:style>
  <w:style w:type="paragraph" w:styleId="Heading3">
    <w:name w:val="heading 3"/>
    <w:aliases w:val="IATED-Subsubsection"/>
    <w:basedOn w:val="Normal"/>
    <w:next w:val="Normal"/>
    <w:link w:val="Heading3Char"/>
    <w:qFormat/>
    <w:rsid w:val="005E1742"/>
    <w:pPr>
      <w:keepNext/>
      <w:numPr>
        <w:ilvl w:val="2"/>
        <w:numId w:val="15"/>
      </w:numPr>
      <w:spacing w:before="180" w:after="60"/>
      <w:outlineLvl w:val="2"/>
    </w:pPr>
    <w:rPr>
      <w:bCs/>
      <w:i/>
      <w:sz w:val="22"/>
      <w:szCs w:val="26"/>
    </w:rPr>
  </w:style>
  <w:style w:type="paragraph" w:styleId="Heading4">
    <w:name w:val="heading 4"/>
    <w:basedOn w:val="Normal"/>
    <w:next w:val="Normal"/>
    <w:link w:val="Heading4Char"/>
    <w:qFormat/>
    <w:rsid w:val="00996EF6"/>
    <w:pPr>
      <w:keepNext/>
      <w:numPr>
        <w:ilvl w:val="3"/>
        <w:numId w:val="15"/>
      </w:numPr>
      <w:spacing w:before="240" w:after="60"/>
      <w:outlineLvl w:val="3"/>
    </w:pPr>
    <w:rPr>
      <w:rFonts w:ascii="Cambria" w:hAnsi="Cambria"/>
      <w:b/>
      <w:bCs/>
      <w:sz w:val="28"/>
      <w:szCs w:val="28"/>
    </w:rPr>
  </w:style>
  <w:style w:type="paragraph" w:styleId="Heading5">
    <w:name w:val="heading 5"/>
    <w:basedOn w:val="Normal"/>
    <w:next w:val="Normal"/>
    <w:link w:val="Heading5Char"/>
    <w:qFormat/>
    <w:rsid w:val="00996EF6"/>
    <w:pPr>
      <w:numPr>
        <w:ilvl w:val="4"/>
        <w:numId w:val="15"/>
      </w:numPr>
      <w:spacing w:before="240" w:after="60"/>
      <w:outlineLvl w:val="4"/>
    </w:pPr>
    <w:rPr>
      <w:rFonts w:ascii="Cambria" w:hAnsi="Cambria"/>
      <w:b/>
      <w:bCs/>
      <w:i/>
      <w:iCs/>
      <w:sz w:val="26"/>
      <w:szCs w:val="26"/>
    </w:rPr>
  </w:style>
  <w:style w:type="paragraph" w:styleId="Heading6">
    <w:name w:val="heading 6"/>
    <w:basedOn w:val="Normal"/>
    <w:next w:val="Normal"/>
    <w:link w:val="Heading6Char"/>
    <w:qFormat/>
    <w:rsid w:val="00996EF6"/>
    <w:pPr>
      <w:numPr>
        <w:ilvl w:val="5"/>
        <w:numId w:val="15"/>
      </w:numPr>
      <w:spacing w:before="240" w:after="60"/>
      <w:outlineLvl w:val="5"/>
    </w:pPr>
    <w:rPr>
      <w:rFonts w:ascii="Cambria" w:hAnsi="Cambria"/>
      <w:b/>
      <w:bCs/>
      <w:sz w:val="22"/>
      <w:szCs w:val="22"/>
    </w:rPr>
  </w:style>
  <w:style w:type="paragraph" w:styleId="Heading7">
    <w:name w:val="heading 7"/>
    <w:basedOn w:val="Normal"/>
    <w:next w:val="Normal"/>
    <w:link w:val="Heading7Char"/>
    <w:qFormat/>
    <w:rsid w:val="00996EF6"/>
    <w:pPr>
      <w:numPr>
        <w:ilvl w:val="6"/>
        <w:numId w:val="15"/>
      </w:numPr>
      <w:spacing w:before="240" w:after="60"/>
      <w:outlineLvl w:val="6"/>
    </w:pPr>
    <w:rPr>
      <w:rFonts w:ascii="Cambria" w:hAnsi="Cambria"/>
    </w:rPr>
  </w:style>
  <w:style w:type="paragraph" w:styleId="Heading8">
    <w:name w:val="heading 8"/>
    <w:basedOn w:val="Normal"/>
    <w:next w:val="Normal"/>
    <w:link w:val="Heading8Char"/>
    <w:qFormat/>
    <w:rsid w:val="00996EF6"/>
    <w:pPr>
      <w:numPr>
        <w:ilvl w:val="7"/>
        <w:numId w:val="15"/>
      </w:numPr>
      <w:spacing w:before="240" w:after="60"/>
      <w:outlineLvl w:val="7"/>
    </w:pPr>
    <w:rPr>
      <w:rFonts w:ascii="Cambria" w:hAnsi="Cambria"/>
      <w:i/>
      <w:iCs/>
    </w:rPr>
  </w:style>
  <w:style w:type="paragraph" w:styleId="Heading9">
    <w:name w:val="heading 9"/>
    <w:basedOn w:val="Normal"/>
    <w:next w:val="Normal"/>
    <w:link w:val="Heading9Char"/>
    <w:qFormat/>
    <w:rsid w:val="00996EF6"/>
    <w:pPr>
      <w:numPr>
        <w:ilvl w:val="8"/>
        <w:numId w:val="15"/>
      </w:numPr>
      <w:spacing w:before="240" w:after="60"/>
      <w:outlineLvl w:val="8"/>
    </w:pPr>
    <w:rPr>
      <w:rFonts w:ascii="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IATED-Title"/>
    <w:basedOn w:val="Normal"/>
    <w:qFormat/>
    <w:rsid w:val="00D57BC9"/>
    <w:pPr>
      <w:spacing w:before="480"/>
      <w:jc w:val="center"/>
    </w:pPr>
    <w:rPr>
      <w:b/>
      <w:bCs/>
      <w:sz w:val="24"/>
    </w:rPr>
  </w:style>
  <w:style w:type="paragraph" w:customStyle="1" w:styleId="IATED-PaperTitle">
    <w:name w:val="IATED-Paper Title"/>
    <w:next w:val="IATED-Authors"/>
    <w:qFormat/>
    <w:rsid w:val="005E1742"/>
    <w:pPr>
      <w:spacing w:before="240" w:after="240"/>
      <w:jc w:val="center"/>
    </w:pPr>
    <w:rPr>
      <w:rFonts w:ascii="Arial" w:hAnsi="Arial" w:cs="Arial"/>
      <w:b/>
      <w:bCs/>
      <w:caps/>
      <w:sz w:val="28"/>
      <w:szCs w:val="24"/>
      <w:lang w:val="en-US"/>
    </w:rPr>
  </w:style>
  <w:style w:type="paragraph" w:customStyle="1" w:styleId="IATED-Authors">
    <w:name w:val="IATED-Authors"/>
    <w:next w:val="IATED-Affiliation"/>
    <w:qFormat/>
    <w:rsid w:val="005E1742"/>
    <w:pPr>
      <w:spacing w:after="120"/>
      <w:jc w:val="center"/>
    </w:pPr>
    <w:rPr>
      <w:rFonts w:ascii="Arial" w:hAnsi="Arial" w:cs="Arial"/>
      <w:b/>
      <w:bCs/>
      <w:sz w:val="24"/>
      <w:szCs w:val="24"/>
      <w:lang w:val="en-US"/>
    </w:rPr>
  </w:style>
  <w:style w:type="paragraph" w:customStyle="1" w:styleId="IATED-Affiliation">
    <w:name w:val="IATED-Affiliation"/>
    <w:qFormat/>
    <w:rsid w:val="005E1742"/>
    <w:pPr>
      <w:jc w:val="center"/>
    </w:pPr>
    <w:rPr>
      <w:rFonts w:ascii="Arial" w:hAnsi="Arial" w:cs="Arial"/>
      <w:i/>
      <w:sz w:val="22"/>
      <w:szCs w:val="24"/>
      <w:lang w:val="en-US"/>
    </w:rPr>
  </w:style>
  <w:style w:type="paragraph" w:styleId="FootnoteText">
    <w:name w:val="footnote text"/>
    <w:basedOn w:val="Normal"/>
    <w:link w:val="FootnoteTextChar"/>
    <w:rsid w:val="00896823"/>
    <w:pPr>
      <w:spacing w:before="0" w:after="60"/>
    </w:pPr>
    <w:rPr>
      <w:sz w:val="16"/>
    </w:rPr>
  </w:style>
  <w:style w:type="paragraph" w:customStyle="1" w:styleId="IATED-email">
    <w:name w:val="IATED-email"/>
    <w:qFormat/>
    <w:rsid w:val="005E1742"/>
    <w:pPr>
      <w:spacing w:after="480"/>
      <w:jc w:val="center"/>
    </w:pPr>
    <w:rPr>
      <w:rFonts w:ascii="Arial" w:hAnsi="Arial" w:cs="Arial"/>
      <w:i/>
      <w:iCs/>
      <w:sz w:val="22"/>
      <w:szCs w:val="24"/>
      <w:lang w:val="en-US"/>
    </w:rPr>
  </w:style>
  <w:style w:type="paragraph" w:customStyle="1" w:styleId="IATED-References">
    <w:name w:val="IATED-References"/>
    <w:basedOn w:val="Title"/>
    <w:autoRedefine/>
    <w:qFormat/>
    <w:rsid w:val="00F004DD"/>
    <w:pPr>
      <w:numPr>
        <w:numId w:val="5"/>
      </w:numPr>
      <w:tabs>
        <w:tab w:val="clear" w:pos="360"/>
        <w:tab w:val="left" w:pos="567"/>
      </w:tabs>
      <w:spacing w:before="120"/>
      <w:ind w:left="567" w:right="-2" w:hanging="567"/>
      <w:jc w:val="left"/>
    </w:pPr>
    <w:rPr>
      <w:rFonts w:cs="Arial"/>
      <w:b w:val="0"/>
      <w:bCs w:val="0"/>
      <w:sz w:val="20"/>
    </w:rPr>
  </w:style>
  <w:style w:type="character" w:customStyle="1" w:styleId="FootnoteTextChar">
    <w:name w:val="Footnote Text Char"/>
    <w:link w:val="FootnoteText"/>
    <w:rsid w:val="00896823"/>
    <w:rPr>
      <w:rFonts w:ascii="Arial" w:hAnsi="Arial"/>
      <w:sz w:val="16"/>
      <w:szCs w:val="24"/>
      <w:lang w:val="en-US"/>
    </w:rPr>
  </w:style>
  <w:style w:type="character" w:customStyle="1" w:styleId="Heading2Char">
    <w:name w:val="Heading 2 Char"/>
    <w:aliases w:val="IATED-Subsection Char"/>
    <w:link w:val="Heading2"/>
    <w:rsid w:val="005E1742"/>
    <w:rPr>
      <w:rFonts w:ascii="Arial" w:hAnsi="Arial"/>
      <w:b/>
      <w:bCs/>
      <w:iCs/>
      <w:sz w:val="24"/>
      <w:szCs w:val="28"/>
    </w:rPr>
  </w:style>
  <w:style w:type="character" w:customStyle="1" w:styleId="Heading3Char">
    <w:name w:val="Heading 3 Char"/>
    <w:aliases w:val="IATED-Subsubsection Char"/>
    <w:link w:val="Heading3"/>
    <w:rsid w:val="005E1742"/>
    <w:rPr>
      <w:rFonts w:ascii="Arial" w:hAnsi="Arial"/>
      <w:bCs/>
      <w:i/>
      <w:sz w:val="22"/>
      <w:szCs w:val="26"/>
    </w:rPr>
  </w:style>
  <w:style w:type="character" w:customStyle="1" w:styleId="Heading4Char">
    <w:name w:val="Heading 4 Char"/>
    <w:link w:val="Heading4"/>
    <w:rsid w:val="00996EF6"/>
    <w:rPr>
      <w:rFonts w:ascii="Cambria" w:hAnsi="Cambria"/>
      <w:b/>
      <w:bCs/>
      <w:sz w:val="28"/>
      <w:szCs w:val="28"/>
      <w:lang w:val="es-ES" w:eastAsia="es-ES"/>
    </w:rPr>
  </w:style>
  <w:style w:type="character" w:customStyle="1" w:styleId="Heading5Char">
    <w:name w:val="Heading 5 Char"/>
    <w:link w:val="Heading5"/>
    <w:rsid w:val="00996EF6"/>
    <w:rPr>
      <w:rFonts w:ascii="Cambria" w:hAnsi="Cambria"/>
      <w:b/>
      <w:bCs/>
      <w:i/>
      <w:iCs/>
      <w:sz w:val="26"/>
      <w:szCs w:val="26"/>
      <w:lang w:val="es-ES" w:eastAsia="es-ES"/>
    </w:rPr>
  </w:style>
  <w:style w:type="character" w:customStyle="1" w:styleId="Heading6Char">
    <w:name w:val="Heading 6 Char"/>
    <w:link w:val="Heading6"/>
    <w:rsid w:val="00996EF6"/>
    <w:rPr>
      <w:rFonts w:ascii="Cambria" w:hAnsi="Cambria"/>
      <w:b/>
      <w:bCs/>
      <w:sz w:val="22"/>
      <w:szCs w:val="22"/>
      <w:lang w:val="es-ES" w:eastAsia="es-ES"/>
    </w:rPr>
  </w:style>
  <w:style w:type="character" w:customStyle="1" w:styleId="Heading7Char">
    <w:name w:val="Heading 7 Char"/>
    <w:link w:val="Heading7"/>
    <w:rsid w:val="00996EF6"/>
    <w:rPr>
      <w:rFonts w:ascii="Cambria" w:hAnsi="Cambria"/>
      <w:szCs w:val="24"/>
      <w:lang w:val="es-ES" w:eastAsia="es-ES"/>
    </w:rPr>
  </w:style>
  <w:style w:type="character" w:customStyle="1" w:styleId="Heading8Char">
    <w:name w:val="Heading 8 Char"/>
    <w:link w:val="Heading8"/>
    <w:rsid w:val="00996EF6"/>
    <w:rPr>
      <w:rFonts w:ascii="Cambria" w:hAnsi="Cambria"/>
      <w:i/>
      <w:iCs/>
      <w:szCs w:val="24"/>
      <w:lang w:val="es-ES" w:eastAsia="es-ES"/>
    </w:rPr>
  </w:style>
  <w:style w:type="character" w:customStyle="1" w:styleId="Heading9Char">
    <w:name w:val="Heading 9 Char"/>
    <w:link w:val="Heading9"/>
    <w:rsid w:val="00996EF6"/>
    <w:rPr>
      <w:rFonts w:ascii="Calibri" w:hAnsi="Calibri"/>
      <w:sz w:val="22"/>
      <w:szCs w:val="22"/>
      <w:lang w:val="es-ES" w:eastAsia="es-ES"/>
    </w:rPr>
  </w:style>
  <w:style w:type="character" w:customStyle="1" w:styleId="Heading1Char">
    <w:name w:val="Heading 1 Char"/>
    <w:aliases w:val="IATED-Section Char"/>
    <w:link w:val="Heading1"/>
    <w:rsid w:val="005E1742"/>
    <w:rPr>
      <w:rFonts w:ascii="Arial" w:hAnsi="Arial"/>
      <w:b/>
      <w:bCs/>
      <w:caps/>
      <w:kern w:val="32"/>
      <w:sz w:val="24"/>
      <w:szCs w:val="32"/>
    </w:rPr>
  </w:style>
  <w:style w:type="paragraph" w:styleId="DocumentMap">
    <w:name w:val="Document Map"/>
    <w:basedOn w:val="Normal"/>
    <w:link w:val="DocumentMapChar"/>
    <w:rsid w:val="001D548D"/>
    <w:rPr>
      <w:rFonts w:ascii="Lucida Grande" w:hAnsi="Lucida Grande"/>
      <w:sz w:val="24"/>
    </w:rPr>
  </w:style>
  <w:style w:type="character" w:customStyle="1" w:styleId="DocumentMapChar">
    <w:name w:val="Document Map Char"/>
    <w:link w:val="DocumentMap"/>
    <w:rsid w:val="001D548D"/>
    <w:rPr>
      <w:rFonts w:ascii="Lucida Grande" w:hAnsi="Lucida Grande"/>
      <w:sz w:val="24"/>
      <w:szCs w:val="24"/>
      <w:lang w:val="es-ES" w:eastAsia="es-ES"/>
    </w:rPr>
  </w:style>
  <w:style w:type="character" w:styleId="FootnoteReference">
    <w:name w:val="footnote reference"/>
    <w:rsid w:val="005E1742"/>
    <w:rPr>
      <w:noProof w:val="0"/>
      <w:vertAlign w:val="superscript"/>
      <w:lang w:val="en-US"/>
    </w:rPr>
  </w:style>
  <w:style w:type="table" w:styleId="TableGrid">
    <w:name w:val="Table Grid"/>
    <w:basedOn w:val="TableNormal"/>
    <w:rsid w:val="00FD3B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aliases w:val="IATED Figures and Tables"/>
    <w:basedOn w:val="Normal"/>
    <w:next w:val="Normal"/>
    <w:rsid w:val="00BB5DEB"/>
    <w:pPr>
      <w:jc w:val="center"/>
    </w:pPr>
    <w:rPr>
      <w:bCs/>
      <w:i/>
      <w:szCs w:val="20"/>
    </w:rPr>
  </w:style>
  <w:style w:type="paragraph" w:styleId="BalloonText">
    <w:name w:val="Balloon Text"/>
    <w:basedOn w:val="Normal"/>
    <w:link w:val="BalloonTextChar"/>
    <w:rsid w:val="00EA3A2C"/>
    <w:pPr>
      <w:spacing w:before="0" w:after="0"/>
    </w:pPr>
    <w:rPr>
      <w:rFonts w:ascii="Lucida Grande" w:hAnsi="Lucida Grande" w:cs="Lucida Grande"/>
      <w:sz w:val="18"/>
      <w:szCs w:val="18"/>
    </w:rPr>
  </w:style>
  <w:style w:type="character" w:customStyle="1" w:styleId="BalloonTextChar">
    <w:name w:val="Balloon Text Char"/>
    <w:basedOn w:val="DefaultParagraphFont"/>
    <w:link w:val="BalloonText"/>
    <w:rsid w:val="00EA3A2C"/>
    <w:rPr>
      <w:rFonts w:ascii="Lucida Grande" w:hAnsi="Lucida Grande" w:cs="Lucida Grande"/>
      <w:sz w:val="18"/>
      <w:szCs w:val="18"/>
      <w:lang w:val="en-US"/>
    </w:rPr>
  </w:style>
  <w:style w:type="paragraph" w:customStyle="1" w:styleId="IATED-CaptionTables">
    <w:name w:val="IATED-CaptionTables"/>
    <w:basedOn w:val="Caption"/>
    <w:next w:val="Normal"/>
    <w:qFormat/>
    <w:rsid w:val="00EA3A2C"/>
    <w:pPr>
      <w:spacing w:before="240"/>
    </w:pPr>
    <w:rPr>
      <w:lang w:val="en-GB"/>
    </w:rPr>
  </w:style>
  <w:style w:type="paragraph" w:customStyle="1" w:styleId="IATED-CaptionFigures">
    <w:name w:val="IATED-CaptionFigures"/>
    <w:basedOn w:val="Caption"/>
    <w:next w:val="Normal"/>
    <w:qFormat/>
    <w:rsid w:val="00EA65F2"/>
    <w:pPr>
      <w:spacing w:after="240"/>
    </w:pPr>
    <w:rPr>
      <w:lang w:val="en-GB"/>
    </w:rPr>
  </w:style>
  <w:style w:type="character" w:styleId="Hyperlink">
    <w:name w:val="Hyperlink"/>
    <w:basedOn w:val="DefaultParagraphFont"/>
    <w:rsid w:val="00EA65F2"/>
    <w:rPr>
      <w:color w:val="auto"/>
      <w:u w:val="none"/>
    </w:rPr>
  </w:style>
  <w:style w:type="character" w:styleId="FollowedHyperlink">
    <w:name w:val="FollowedHyperlink"/>
    <w:basedOn w:val="DefaultParagraphFont"/>
    <w:rsid w:val="00EA65F2"/>
    <w:rPr>
      <w:color w:val="auto"/>
      <w:u w:val="none"/>
    </w:rPr>
  </w:style>
  <w:style w:type="paragraph" w:styleId="List">
    <w:name w:val="List"/>
    <w:basedOn w:val="Normal"/>
    <w:rsid w:val="00332D19"/>
    <w:pPr>
      <w:spacing w:before="60" w:after="60"/>
      <w:ind w:left="284" w:hanging="284"/>
      <w:contextualSpacing/>
    </w:pPr>
  </w:style>
  <w:style w:type="paragraph" w:customStyle="1" w:styleId="IATED-ACKREFERENCES">
    <w:name w:val="IATED-ACK &amp; REFERENCES"/>
    <w:basedOn w:val="Normal"/>
    <w:qFormat/>
    <w:rsid w:val="00F64142"/>
    <w:pPr>
      <w:keepNext/>
      <w:spacing w:before="360" w:after="60"/>
    </w:pPr>
    <w:rPr>
      <w:b/>
      <w:bCs/>
      <w:caps/>
      <w:sz w:val="24"/>
    </w:rPr>
  </w:style>
  <w:style w:type="paragraph" w:styleId="Footer">
    <w:name w:val="footer"/>
    <w:basedOn w:val="Normal"/>
    <w:link w:val="FooterChar"/>
    <w:unhideWhenUsed/>
    <w:rsid w:val="00ED7D18"/>
    <w:pPr>
      <w:tabs>
        <w:tab w:val="center" w:pos="4320"/>
        <w:tab w:val="right" w:pos="8640"/>
      </w:tabs>
      <w:spacing w:before="0" w:after="0"/>
    </w:pPr>
  </w:style>
  <w:style w:type="character" w:customStyle="1" w:styleId="FooterChar">
    <w:name w:val="Footer Char"/>
    <w:basedOn w:val="DefaultParagraphFont"/>
    <w:link w:val="Footer"/>
    <w:rsid w:val="00ED7D18"/>
    <w:rPr>
      <w:rFonts w:ascii="Arial" w:hAnsi="Arial"/>
      <w:szCs w:val="24"/>
      <w:lang w:val="en-US"/>
    </w:rPr>
  </w:style>
  <w:style w:type="character" w:styleId="PageNumber">
    <w:name w:val="page number"/>
    <w:basedOn w:val="DefaultParagraphFont"/>
    <w:semiHidden/>
    <w:unhideWhenUsed/>
    <w:rsid w:val="00ED7D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65799">
      <w:bodyDiv w:val="1"/>
      <w:marLeft w:val="0"/>
      <w:marRight w:val="0"/>
      <w:marTop w:val="0"/>
      <w:marBottom w:val="0"/>
      <w:divBdr>
        <w:top w:val="none" w:sz="0" w:space="0" w:color="auto"/>
        <w:left w:val="none" w:sz="0" w:space="0" w:color="auto"/>
        <w:bottom w:val="none" w:sz="0" w:space="0" w:color="auto"/>
        <w:right w:val="none" w:sz="0" w:space="0" w:color="auto"/>
      </w:divBdr>
    </w:div>
    <w:div w:id="36587698">
      <w:bodyDiv w:val="1"/>
      <w:marLeft w:val="0"/>
      <w:marRight w:val="0"/>
      <w:marTop w:val="0"/>
      <w:marBottom w:val="0"/>
      <w:divBdr>
        <w:top w:val="none" w:sz="0" w:space="0" w:color="auto"/>
        <w:left w:val="none" w:sz="0" w:space="0" w:color="auto"/>
        <w:bottom w:val="none" w:sz="0" w:space="0" w:color="auto"/>
        <w:right w:val="none" w:sz="0" w:space="0" w:color="auto"/>
      </w:divBdr>
    </w:div>
    <w:div w:id="85274049">
      <w:bodyDiv w:val="1"/>
      <w:marLeft w:val="0"/>
      <w:marRight w:val="0"/>
      <w:marTop w:val="0"/>
      <w:marBottom w:val="0"/>
      <w:divBdr>
        <w:top w:val="none" w:sz="0" w:space="0" w:color="auto"/>
        <w:left w:val="none" w:sz="0" w:space="0" w:color="auto"/>
        <w:bottom w:val="none" w:sz="0" w:space="0" w:color="auto"/>
        <w:right w:val="none" w:sz="0" w:space="0" w:color="auto"/>
      </w:divBdr>
    </w:div>
    <w:div w:id="117066822">
      <w:bodyDiv w:val="1"/>
      <w:marLeft w:val="0"/>
      <w:marRight w:val="0"/>
      <w:marTop w:val="0"/>
      <w:marBottom w:val="0"/>
      <w:divBdr>
        <w:top w:val="none" w:sz="0" w:space="0" w:color="auto"/>
        <w:left w:val="none" w:sz="0" w:space="0" w:color="auto"/>
        <w:bottom w:val="none" w:sz="0" w:space="0" w:color="auto"/>
        <w:right w:val="none" w:sz="0" w:space="0" w:color="auto"/>
      </w:divBdr>
    </w:div>
    <w:div w:id="198515775">
      <w:bodyDiv w:val="1"/>
      <w:marLeft w:val="0"/>
      <w:marRight w:val="0"/>
      <w:marTop w:val="0"/>
      <w:marBottom w:val="0"/>
      <w:divBdr>
        <w:top w:val="none" w:sz="0" w:space="0" w:color="auto"/>
        <w:left w:val="none" w:sz="0" w:space="0" w:color="auto"/>
        <w:bottom w:val="none" w:sz="0" w:space="0" w:color="auto"/>
        <w:right w:val="none" w:sz="0" w:space="0" w:color="auto"/>
      </w:divBdr>
    </w:div>
    <w:div w:id="209734719">
      <w:bodyDiv w:val="1"/>
      <w:marLeft w:val="0"/>
      <w:marRight w:val="0"/>
      <w:marTop w:val="0"/>
      <w:marBottom w:val="0"/>
      <w:divBdr>
        <w:top w:val="none" w:sz="0" w:space="0" w:color="auto"/>
        <w:left w:val="none" w:sz="0" w:space="0" w:color="auto"/>
        <w:bottom w:val="none" w:sz="0" w:space="0" w:color="auto"/>
        <w:right w:val="none" w:sz="0" w:space="0" w:color="auto"/>
      </w:divBdr>
    </w:div>
    <w:div w:id="269826354">
      <w:bodyDiv w:val="1"/>
      <w:marLeft w:val="0"/>
      <w:marRight w:val="0"/>
      <w:marTop w:val="0"/>
      <w:marBottom w:val="0"/>
      <w:divBdr>
        <w:top w:val="none" w:sz="0" w:space="0" w:color="auto"/>
        <w:left w:val="none" w:sz="0" w:space="0" w:color="auto"/>
        <w:bottom w:val="none" w:sz="0" w:space="0" w:color="auto"/>
        <w:right w:val="none" w:sz="0" w:space="0" w:color="auto"/>
      </w:divBdr>
    </w:div>
    <w:div w:id="332412075">
      <w:bodyDiv w:val="1"/>
      <w:marLeft w:val="0"/>
      <w:marRight w:val="0"/>
      <w:marTop w:val="0"/>
      <w:marBottom w:val="0"/>
      <w:divBdr>
        <w:top w:val="none" w:sz="0" w:space="0" w:color="auto"/>
        <w:left w:val="none" w:sz="0" w:space="0" w:color="auto"/>
        <w:bottom w:val="none" w:sz="0" w:space="0" w:color="auto"/>
        <w:right w:val="none" w:sz="0" w:space="0" w:color="auto"/>
      </w:divBdr>
    </w:div>
    <w:div w:id="381372999">
      <w:bodyDiv w:val="1"/>
      <w:marLeft w:val="0"/>
      <w:marRight w:val="0"/>
      <w:marTop w:val="0"/>
      <w:marBottom w:val="0"/>
      <w:divBdr>
        <w:top w:val="none" w:sz="0" w:space="0" w:color="auto"/>
        <w:left w:val="none" w:sz="0" w:space="0" w:color="auto"/>
        <w:bottom w:val="none" w:sz="0" w:space="0" w:color="auto"/>
        <w:right w:val="none" w:sz="0" w:space="0" w:color="auto"/>
      </w:divBdr>
    </w:div>
    <w:div w:id="457917472">
      <w:bodyDiv w:val="1"/>
      <w:marLeft w:val="0"/>
      <w:marRight w:val="0"/>
      <w:marTop w:val="0"/>
      <w:marBottom w:val="0"/>
      <w:divBdr>
        <w:top w:val="none" w:sz="0" w:space="0" w:color="auto"/>
        <w:left w:val="none" w:sz="0" w:space="0" w:color="auto"/>
        <w:bottom w:val="none" w:sz="0" w:space="0" w:color="auto"/>
        <w:right w:val="none" w:sz="0" w:space="0" w:color="auto"/>
      </w:divBdr>
    </w:div>
    <w:div w:id="469176997">
      <w:bodyDiv w:val="1"/>
      <w:marLeft w:val="0"/>
      <w:marRight w:val="0"/>
      <w:marTop w:val="0"/>
      <w:marBottom w:val="0"/>
      <w:divBdr>
        <w:top w:val="none" w:sz="0" w:space="0" w:color="auto"/>
        <w:left w:val="none" w:sz="0" w:space="0" w:color="auto"/>
        <w:bottom w:val="none" w:sz="0" w:space="0" w:color="auto"/>
        <w:right w:val="none" w:sz="0" w:space="0" w:color="auto"/>
      </w:divBdr>
    </w:div>
    <w:div w:id="474688968">
      <w:bodyDiv w:val="1"/>
      <w:marLeft w:val="0"/>
      <w:marRight w:val="0"/>
      <w:marTop w:val="0"/>
      <w:marBottom w:val="0"/>
      <w:divBdr>
        <w:top w:val="none" w:sz="0" w:space="0" w:color="auto"/>
        <w:left w:val="none" w:sz="0" w:space="0" w:color="auto"/>
        <w:bottom w:val="none" w:sz="0" w:space="0" w:color="auto"/>
        <w:right w:val="none" w:sz="0" w:space="0" w:color="auto"/>
      </w:divBdr>
    </w:div>
    <w:div w:id="658768649">
      <w:bodyDiv w:val="1"/>
      <w:marLeft w:val="0"/>
      <w:marRight w:val="0"/>
      <w:marTop w:val="0"/>
      <w:marBottom w:val="0"/>
      <w:divBdr>
        <w:top w:val="none" w:sz="0" w:space="0" w:color="auto"/>
        <w:left w:val="none" w:sz="0" w:space="0" w:color="auto"/>
        <w:bottom w:val="none" w:sz="0" w:space="0" w:color="auto"/>
        <w:right w:val="none" w:sz="0" w:space="0" w:color="auto"/>
      </w:divBdr>
    </w:div>
    <w:div w:id="665210694">
      <w:bodyDiv w:val="1"/>
      <w:marLeft w:val="0"/>
      <w:marRight w:val="0"/>
      <w:marTop w:val="0"/>
      <w:marBottom w:val="0"/>
      <w:divBdr>
        <w:top w:val="none" w:sz="0" w:space="0" w:color="auto"/>
        <w:left w:val="none" w:sz="0" w:space="0" w:color="auto"/>
        <w:bottom w:val="none" w:sz="0" w:space="0" w:color="auto"/>
        <w:right w:val="none" w:sz="0" w:space="0" w:color="auto"/>
      </w:divBdr>
    </w:div>
    <w:div w:id="667754127">
      <w:bodyDiv w:val="1"/>
      <w:marLeft w:val="0"/>
      <w:marRight w:val="0"/>
      <w:marTop w:val="0"/>
      <w:marBottom w:val="0"/>
      <w:divBdr>
        <w:top w:val="none" w:sz="0" w:space="0" w:color="auto"/>
        <w:left w:val="none" w:sz="0" w:space="0" w:color="auto"/>
        <w:bottom w:val="none" w:sz="0" w:space="0" w:color="auto"/>
        <w:right w:val="none" w:sz="0" w:space="0" w:color="auto"/>
      </w:divBdr>
    </w:div>
    <w:div w:id="671833177">
      <w:bodyDiv w:val="1"/>
      <w:marLeft w:val="0"/>
      <w:marRight w:val="0"/>
      <w:marTop w:val="0"/>
      <w:marBottom w:val="0"/>
      <w:divBdr>
        <w:top w:val="none" w:sz="0" w:space="0" w:color="auto"/>
        <w:left w:val="none" w:sz="0" w:space="0" w:color="auto"/>
        <w:bottom w:val="none" w:sz="0" w:space="0" w:color="auto"/>
        <w:right w:val="none" w:sz="0" w:space="0" w:color="auto"/>
      </w:divBdr>
    </w:div>
    <w:div w:id="741802964">
      <w:bodyDiv w:val="1"/>
      <w:marLeft w:val="0"/>
      <w:marRight w:val="0"/>
      <w:marTop w:val="0"/>
      <w:marBottom w:val="0"/>
      <w:divBdr>
        <w:top w:val="none" w:sz="0" w:space="0" w:color="auto"/>
        <w:left w:val="none" w:sz="0" w:space="0" w:color="auto"/>
        <w:bottom w:val="none" w:sz="0" w:space="0" w:color="auto"/>
        <w:right w:val="none" w:sz="0" w:space="0" w:color="auto"/>
      </w:divBdr>
    </w:div>
    <w:div w:id="754131369">
      <w:bodyDiv w:val="1"/>
      <w:marLeft w:val="0"/>
      <w:marRight w:val="0"/>
      <w:marTop w:val="0"/>
      <w:marBottom w:val="0"/>
      <w:divBdr>
        <w:top w:val="none" w:sz="0" w:space="0" w:color="auto"/>
        <w:left w:val="none" w:sz="0" w:space="0" w:color="auto"/>
        <w:bottom w:val="none" w:sz="0" w:space="0" w:color="auto"/>
        <w:right w:val="none" w:sz="0" w:space="0" w:color="auto"/>
      </w:divBdr>
    </w:div>
    <w:div w:id="767776397">
      <w:bodyDiv w:val="1"/>
      <w:marLeft w:val="0"/>
      <w:marRight w:val="0"/>
      <w:marTop w:val="0"/>
      <w:marBottom w:val="0"/>
      <w:divBdr>
        <w:top w:val="none" w:sz="0" w:space="0" w:color="auto"/>
        <w:left w:val="none" w:sz="0" w:space="0" w:color="auto"/>
        <w:bottom w:val="none" w:sz="0" w:space="0" w:color="auto"/>
        <w:right w:val="none" w:sz="0" w:space="0" w:color="auto"/>
      </w:divBdr>
    </w:div>
    <w:div w:id="839858601">
      <w:bodyDiv w:val="1"/>
      <w:marLeft w:val="0"/>
      <w:marRight w:val="0"/>
      <w:marTop w:val="0"/>
      <w:marBottom w:val="0"/>
      <w:divBdr>
        <w:top w:val="none" w:sz="0" w:space="0" w:color="auto"/>
        <w:left w:val="none" w:sz="0" w:space="0" w:color="auto"/>
        <w:bottom w:val="none" w:sz="0" w:space="0" w:color="auto"/>
        <w:right w:val="none" w:sz="0" w:space="0" w:color="auto"/>
      </w:divBdr>
    </w:div>
    <w:div w:id="869336026">
      <w:bodyDiv w:val="1"/>
      <w:marLeft w:val="0"/>
      <w:marRight w:val="0"/>
      <w:marTop w:val="0"/>
      <w:marBottom w:val="0"/>
      <w:divBdr>
        <w:top w:val="none" w:sz="0" w:space="0" w:color="auto"/>
        <w:left w:val="none" w:sz="0" w:space="0" w:color="auto"/>
        <w:bottom w:val="none" w:sz="0" w:space="0" w:color="auto"/>
        <w:right w:val="none" w:sz="0" w:space="0" w:color="auto"/>
      </w:divBdr>
      <w:divsChild>
        <w:div w:id="638654845">
          <w:marLeft w:val="0"/>
          <w:marRight w:val="0"/>
          <w:marTop w:val="0"/>
          <w:marBottom w:val="0"/>
          <w:divBdr>
            <w:top w:val="none" w:sz="0" w:space="0" w:color="auto"/>
            <w:left w:val="none" w:sz="0" w:space="0" w:color="auto"/>
            <w:bottom w:val="none" w:sz="0" w:space="0" w:color="auto"/>
            <w:right w:val="none" w:sz="0" w:space="0" w:color="auto"/>
          </w:divBdr>
        </w:div>
      </w:divsChild>
    </w:div>
    <w:div w:id="936064358">
      <w:bodyDiv w:val="1"/>
      <w:marLeft w:val="0"/>
      <w:marRight w:val="0"/>
      <w:marTop w:val="0"/>
      <w:marBottom w:val="0"/>
      <w:divBdr>
        <w:top w:val="none" w:sz="0" w:space="0" w:color="auto"/>
        <w:left w:val="none" w:sz="0" w:space="0" w:color="auto"/>
        <w:bottom w:val="none" w:sz="0" w:space="0" w:color="auto"/>
        <w:right w:val="none" w:sz="0" w:space="0" w:color="auto"/>
      </w:divBdr>
    </w:div>
    <w:div w:id="976490265">
      <w:bodyDiv w:val="1"/>
      <w:marLeft w:val="0"/>
      <w:marRight w:val="0"/>
      <w:marTop w:val="0"/>
      <w:marBottom w:val="0"/>
      <w:divBdr>
        <w:top w:val="none" w:sz="0" w:space="0" w:color="auto"/>
        <w:left w:val="none" w:sz="0" w:space="0" w:color="auto"/>
        <w:bottom w:val="none" w:sz="0" w:space="0" w:color="auto"/>
        <w:right w:val="none" w:sz="0" w:space="0" w:color="auto"/>
      </w:divBdr>
    </w:div>
    <w:div w:id="1021664706">
      <w:bodyDiv w:val="1"/>
      <w:marLeft w:val="0"/>
      <w:marRight w:val="0"/>
      <w:marTop w:val="0"/>
      <w:marBottom w:val="0"/>
      <w:divBdr>
        <w:top w:val="none" w:sz="0" w:space="0" w:color="auto"/>
        <w:left w:val="none" w:sz="0" w:space="0" w:color="auto"/>
        <w:bottom w:val="none" w:sz="0" w:space="0" w:color="auto"/>
        <w:right w:val="none" w:sz="0" w:space="0" w:color="auto"/>
      </w:divBdr>
    </w:div>
    <w:div w:id="1033262463">
      <w:bodyDiv w:val="1"/>
      <w:marLeft w:val="0"/>
      <w:marRight w:val="0"/>
      <w:marTop w:val="0"/>
      <w:marBottom w:val="0"/>
      <w:divBdr>
        <w:top w:val="none" w:sz="0" w:space="0" w:color="auto"/>
        <w:left w:val="none" w:sz="0" w:space="0" w:color="auto"/>
        <w:bottom w:val="none" w:sz="0" w:space="0" w:color="auto"/>
        <w:right w:val="none" w:sz="0" w:space="0" w:color="auto"/>
      </w:divBdr>
    </w:div>
    <w:div w:id="1034840549">
      <w:bodyDiv w:val="1"/>
      <w:marLeft w:val="0"/>
      <w:marRight w:val="0"/>
      <w:marTop w:val="0"/>
      <w:marBottom w:val="0"/>
      <w:divBdr>
        <w:top w:val="none" w:sz="0" w:space="0" w:color="auto"/>
        <w:left w:val="none" w:sz="0" w:space="0" w:color="auto"/>
        <w:bottom w:val="none" w:sz="0" w:space="0" w:color="auto"/>
        <w:right w:val="none" w:sz="0" w:space="0" w:color="auto"/>
      </w:divBdr>
    </w:div>
    <w:div w:id="1046102517">
      <w:bodyDiv w:val="1"/>
      <w:marLeft w:val="0"/>
      <w:marRight w:val="0"/>
      <w:marTop w:val="0"/>
      <w:marBottom w:val="0"/>
      <w:divBdr>
        <w:top w:val="none" w:sz="0" w:space="0" w:color="auto"/>
        <w:left w:val="none" w:sz="0" w:space="0" w:color="auto"/>
        <w:bottom w:val="none" w:sz="0" w:space="0" w:color="auto"/>
        <w:right w:val="none" w:sz="0" w:space="0" w:color="auto"/>
      </w:divBdr>
    </w:div>
    <w:div w:id="1147817409">
      <w:bodyDiv w:val="1"/>
      <w:marLeft w:val="0"/>
      <w:marRight w:val="0"/>
      <w:marTop w:val="0"/>
      <w:marBottom w:val="0"/>
      <w:divBdr>
        <w:top w:val="none" w:sz="0" w:space="0" w:color="auto"/>
        <w:left w:val="none" w:sz="0" w:space="0" w:color="auto"/>
        <w:bottom w:val="none" w:sz="0" w:space="0" w:color="auto"/>
        <w:right w:val="none" w:sz="0" w:space="0" w:color="auto"/>
      </w:divBdr>
    </w:div>
    <w:div w:id="1181428310">
      <w:bodyDiv w:val="1"/>
      <w:marLeft w:val="0"/>
      <w:marRight w:val="0"/>
      <w:marTop w:val="0"/>
      <w:marBottom w:val="0"/>
      <w:divBdr>
        <w:top w:val="none" w:sz="0" w:space="0" w:color="auto"/>
        <w:left w:val="none" w:sz="0" w:space="0" w:color="auto"/>
        <w:bottom w:val="none" w:sz="0" w:space="0" w:color="auto"/>
        <w:right w:val="none" w:sz="0" w:space="0" w:color="auto"/>
      </w:divBdr>
    </w:div>
    <w:div w:id="1242640073">
      <w:bodyDiv w:val="1"/>
      <w:marLeft w:val="0"/>
      <w:marRight w:val="0"/>
      <w:marTop w:val="0"/>
      <w:marBottom w:val="0"/>
      <w:divBdr>
        <w:top w:val="none" w:sz="0" w:space="0" w:color="auto"/>
        <w:left w:val="none" w:sz="0" w:space="0" w:color="auto"/>
        <w:bottom w:val="none" w:sz="0" w:space="0" w:color="auto"/>
        <w:right w:val="none" w:sz="0" w:space="0" w:color="auto"/>
      </w:divBdr>
    </w:div>
    <w:div w:id="1243175044">
      <w:bodyDiv w:val="1"/>
      <w:marLeft w:val="0"/>
      <w:marRight w:val="0"/>
      <w:marTop w:val="0"/>
      <w:marBottom w:val="0"/>
      <w:divBdr>
        <w:top w:val="none" w:sz="0" w:space="0" w:color="auto"/>
        <w:left w:val="none" w:sz="0" w:space="0" w:color="auto"/>
        <w:bottom w:val="none" w:sz="0" w:space="0" w:color="auto"/>
        <w:right w:val="none" w:sz="0" w:space="0" w:color="auto"/>
      </w:divBdr>
    </w:div>
    <w:div w:id="1253396617">
      <w:bodyDiv w:val="1"/>
      <w:marLeft w:val="0"/>
      <w:marRight w:val="0"/>
      <w:marTop w:val="0"/>
      <w:marBottom w:val="0"/>
      <w:divBdr>
        <w:top w:val="none" w:sz="0" w:space="0" w:color="auto"/>
        <w:left w:val="none" w:sz="0" w:space="0" w:color="auto"/>
        <w:bottom w:val="none" w:sz="0" w:space="0" w:color="auto"/>
        <w:right w:val="none" w:sz="0" w:space="0" w:color="auto"/>
      </w:divBdr>
    </w:div>
    <w:div w:id="1302151711">
      <w:bodyDiv w:val="1"/>
      <w:marLeft w:val="0"/>
      <w:marRight w:val="0"/>
      <w:marTop w:val="0"/>
      <w:marBottom w:val="0"/>
      <w:divBdr>
        <w:top w:val="none" w:sz="0" w:space="0" w:color="auto"/>
        <w:left w:val="none" w:sz="0" w:space="0" w:color="auto"/>
        <w:bottom w:val="none" w:sz="0" w:space="0" w:color="auto"/>
        <w:right w:val="none" w:sz="0" w:space="0" w:color="auto"/>
      </w:divBdr>
    </w:div>
    <w:div w:id="1379623775">
      <w:bodyDiv w:val="1"/>
      <w:marLeft w:val="0"/>
      <w:marRight w:val="0"/>
      <w:marTop w:val="0"/>
      <w:marBottom w:val="0"/>
      <w:divBdr>
        <w:top w:val="none" w:sz="0" w:space="0" w:color="auto"/>
        <w:left w:val="none" w:sz="0" w:space="0" w:color="auto"/>
        <w:bottom w:val="none" w:sz="0" w:space="0" w:color="auto"/>
        <w:right w:val="none" w:sz="0" w:space="0" w:color="auto"/>
      </w:divBdr>
    </w:div>
    <w:div w:id="1405253385">
      <w:bodyDiv w:val="1"/>
      <w:marLeft w:val="0"/>
      <w:marRight w:val="0"/>
      <w:marTop w:val="0"/>
      <w:marBottom w:val="0"/>
      <w:divBdr>
        <w:top w:val="none" w:sz="0" w:space="0" w:color="auto"/>
        <w:left w:val="none" w:sz="0" w:space="0" w:color="auto"/>
        <w:bottom w:val="none" w:sz="0" w:space="0" w:color="auto"/>
        <w:right w:val="none" w:sz="0" w:space="0" w:color="auto"/>
      </w:divBdr>
    </w:div>
    <w:div w:id="1441946635">
      <w:bodyDiv w:val="1"/>
      <w:marLeft w:val="0"/>
      <w:marRight w:val="0"/>
      <w:marTop w:val="0"/>
      <w:marBottom w:val="0"/>
      <w:divBdr>
        <w:top w:val="none" w:sz="0" w:space="0" w:color="auto"/>
        <w:left w:val="none" w:sz="0" w:space="0" w:color="auto"/>
        <w:bottom w:val="none" w:sz="0" w:space="0" w:color="auto"/>
        <w:right w:val="none" w:sz="0" w:space="0" w:color="auto"/>
      </w:divBdr>
    </w:div>
    <w:div w:id="1495990932">
      <w:bodyDiv w:val="1"/>
      <w:marLeft w:val="0"/>
      <w:marRight w:val="0"/>
      <w:marTop w:val="0"/>
      <w:marBottom w:val="0"/>
      <w:divBdr>
        <w:top w:val="none" w:sz="0" w:space="0" w:color="auto"/>
        <w:left w:val="none" w:sz="0" w:space="0" w:color="auto"/>
        <w:bottom w:val="none" w:sz="0" w:space="0" w:color="auto"/>
        <w:right w:val="none" w:sz="0" w:space="0" w:color="auto"/>
      </w:divBdr>
    </w:div>
    <w:div w:id="1512790903">
      <w:bodyDiv w:val="1"/>
      <w:marLeft w:val="0"/>
      <w:marRight w:val="0"/>
      <w:marTop w:val="0"/>
      <w:marBottom w:val="0"/>
      <w:divBdr>
        <w:top w:val="none" w:sz="0" w:space="0" w:color="auto"/>
        <w:left w:val="none" w:sz="0" w:space="0" w:color="auto"/>
        <w:bottom w:val="none" w:sz="0" w:space="0" w:color="auto"/>
        <w:right w:val="none" w:sz="0" w:space="0" w:color="auto"/>
      </w:divBdr>
    </w:div>
    <w:div w:id="1587498932">
      <w:bodyDiv w:val="1"/>
      <w:marLeft w:val="0"/>
      <w:marRight w:val="0"/>
      <w:marTop w:val="0"/>
      <w:marBottom w:val="0"/>
      <w:divBdr>
        <w:top w:val="none" w:sz="0" w:space="0" w:color="auto"/>
        <w:left w:val="none" w:sz="0" w:space="0" w:color="auto"/>
        <w:bottom w:val="none" w:sz="0" w:space="0" w:color="auto"/>
        <w:right w:val="none" w:sz="0" w:space="0" w:color="auto"/>
      </w:divBdr>
      <w:divsChild>
        <w:div w:id="1189027607">
          <w:marLeft w:val="0"/>
          <w:marRight w:val="0"/>
          <w:marTop w:val="0"/>
          <w:marBottom w:val="0"/>
          <w:divBdr>
            <w:top w:val="none" w:sz="0" w:space="0" w:color="auto"/>
            <w:left w:val="none" w:sz="0" w:space="0" w:color="auto"/>
            <w:bottom w:val="none" w:sz="0" w:space="0" w:color="auto"/>
            <w:right w:val="none" w:sz="0" w:space="0" w:color="auto"/>
          </w:divBdr>
        </w:div>
      </w:divsChild>
    </w:div>
    <w:div w:id="1598367740">
      <w:bodyDiv w:val="1"/>
      <w:marLeft w:val="0"/>
      <w:marRight w:val="0"/>
      <w:marTop w:val="0"/>
      <w:marBottom w:val="0"/>
      <w:divBdr>
        <w:top w:val="none" w:sz="0" w:space="0" w:color="auto"/>
        <w:left w:val="none" w:sz="0" w:space="0" w:color="auto"/>
        <w:bottom w:val="none" w:sz="0" w:space="0" w:color="auto"/>
        <w:right w:val="none" w:sz="0" w:space="0" w:color="auto"/>
      </w:divBdr>
    </w:div>
    <w:div w:id="1689987064">
      <w:bodyDiv w:val="1"/>
      <w:marLeft w:val="0"/>
      <w:marRight w:val="0"/>
      <w:marTop w:val="0"/>
      <w:marBottom w:val="0"/>
      <w:divBdr>
        <w:top w:val="none" w:sz="0" w:space="0" w:color="auto"/>
        <w:left w:val="none" w:sz="0" w:space="0" w:color="auto"/>
        <w:bottom w:val="none" w:sz="0" w:space="0" w:color="auto"/>
        <w:right w:val="none" w:sz="0" w:space="0" w:color="auto"/>
      </w:divBdr>
    </w:div>
    <w:div w:id="1783524794">
      <w:bodyDiv w:val="1"/>
      <w:marLeft w:val="0"/>
      <w:marRight w:val="0"/>
      <w:marTop w:val="0"/>
      <w:marBottom w:val="0"/>
      <w:divBdr>
        <w:top w:val="none" w:sz="0" w:space="0" w:color="auto"/>
        <w:left w:val="none" w:sz="0" w:space="0" w:color="auto"/>
        <w:bottom w:val="none" w:sz="0" w:space="0" w:color="auto"/>
        <w:right w:val="none" w:sz="0" w:space="0" w:color="auto"/>
      </w:divBdr>
    </w:div>
    <w:div w:id="1816988011">
      <w:bodyDiv w:val="1"/>
      <w:marLeft w:val="0"/>
      <w:marRight w:val="0"/>
      <w:marTop w:val="0"/>
      <w:marBottom w:val="0"/>
      <w:divBdr>
        <w:top w:val="none" w:sz="0" w:space="0" w:color="auto"/>
        <w:left w:val="none" w:sz="0" w:space="0" w:color="auto"/>
        <w:bottom w:val="none" w:sz="0" w:space="0" w:color="auto"/>
        <w:right w:val="none" w:sz="0" w:space="0" w:color="auto"/>
      </w:divBdr>
    </w:div>
    <w:div w:id="1929390352">
      <w:bodyDiv w:val="1"/>
      <w:marLeft w:val="0"/>
      <w:marRight w:val="0"/>
      <w:marTop w:val="0"/>
      <w:marBottom w:val="0"/>
      <w:divBdr>
        <w:top w:val="none" w:sz="0" w:space="0" w:color="auto"/>
        <w:left w:val="none" w:sz="0" w:space="0" w:color="auto"/>
        <w:bottom w:val="none" w:sz="0" w:space="0" w:color="auto"/>
        <w:right w:val="none" w:sz="0" w:space="0" w:color="auto"/>
      </w:divBdr>
    </w:div>
    <w:div w:id="2034768086">
      <w:bodyDiv w:val="1"/>
      <w:marLeft w:val="0"/>
      <w:marRight w:val="0"/>
      <w:marTop w:val="0"/>
      <w:marBottom w:val="0"/>
      <w:divBdr>
        <w:top w:val="none" w:sz="0" w:space="0" w:color="auto"/>
        <w:left w:val="none" w:sz="0" w:space="0" w:color="auto"/>
        <w:bottom w:val="none" w:sz="0" w:space="0" w:color="auto"/>
        <w:right w:val="none" w:sz="0" w:space="0" w:color="auto"/>
      </w:divBdr>
    </w:div>
    <w:div w:id="2054113248">
      <w:bodyDiv w:val="1"/>
      <w:marLeft w:val="0"/>
      <w:marRight w:val="0"/>
      <w:marTop w:val="0"/>
      <w:marBottom w:val="0"/>
      <w:divBdr>
        <w:top w:val="none" w:sz="0" w:space="0" w:color="auto"/>
        <w:left w:val="none" w:sz="0" w:space="0" w:color="auto"/>
        <w:bottom w:val="none" w:sz="0" w:space="0" w:color="auto"/>
        <w:right w:val="none" w:sz="0" w:space="0" w:color="auto"/>
      </w:divBdr>
    </w:div>
    <w:div w:id="206664264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hal.archives-ouvertes.fr/hal-01374884/" TargetMode="External"/><Relationship Id="rId12" Type="http://schemas.openxmlformats.org/officeDocument/2006/relationships/hyperlink" Target="https://99firms.com/blog/search-engine-statistics/"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CE74E0-D69C-9D4A-879D-D3E997D7C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4198</Words>
  <Characters>23933</Characters>
  <Application>Microsoft Macintosh Word</Application>
  <DocSecurity>0</DocSecurity>
  <Lines>199</Lines>
  <Paragraphs>56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IATED PAPER Template</vt:lpstr>
      <vt:lpstr>IATED PAPER Template</vt:lpstr>
    </vt:vector>
  </TitlesOfParts>
  <Manager/>
  <Company/>
  <LinksUpToDate>false</LinksUpToDate>
  <CharactersWithSpaces>28075</CharactersWithSpaces>
  <SharedDoc>false</SharedDoc>
  <HyperlinkBase/>
  <HLinks>
    <vt:vector size="6" baseType="variant">
      <vt:variant>
        <vt:i4>393226</vt:i4>
      </vt:variant>
      <vt:variant>
        <vt:i4>4577</vt:i4>
      </vt:variant>
      <vt:variant>
        <vt:i4>1025</vt:i4>
      </vt:variant>
      <vt:variant>
        <vt:i4>1</vt:i4>
      </vt:variant>
      <vt:variant>
        <vt:lpwstr>72883965</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IATED PAPER Template</dc:title>
  <dc:subject/>
  <dc:creator/>
  <cp:keywords/>
  <dc:description/>
  <cp:lastModifiedBy/>
  <cp:revision>1</cp:revision>
  <cp:lastPrinted>2004-03-29T17:30:00Z</cp:lastPrinted>
  <dcterms:created xsi:type="dcterms:W3CDTF">2020-03-26T11:53:00Z</dcterms:created>
  <dcterms:modified xsi:type="dcterms:W3CDTF">2020-03-26T12:04:00Z</dcterms:modified>
  <cp:category/>
</cp:coreProperties>
</file>